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7E" w:rsidRPr="0099697E" w:rsidRDefault="00520BF7" w:rsidP="0099697E">
      <w:pPr>
        <w:jc w:val="center"/>
        <w:rPr>
          <w:b/>
          <w:bCs/>
          <w:sz w:val="28"/>
          <w:szCs w:val="28"/>
        </w:rPr>
      </w:pPr>
      <w:r w:rsidRPr="00520BF7">
        <w:rPr>
          <w:b/>
          <w:bCs/>
          <w:sz w:val="28"/>
          <w:szCs w:val="28"/>
        </w:rPr>
        <w:t xml:space="preserve">April </w:t>
      </w:r>
      <w:r w:rsidR="0048695D">
        <w:rPr>
          <w:b/>
          <w:bCs/>
          <w:sz w:val="28"/>
          <w:szCs w:val="28"/>
        </w:rPr>
        <w:t>4</w:t>
      </w:r>
      <w:r w:rsidRPr="00520BF7">
        <w:rPr>
          <w:b/>
          <w:bCs/>
          <w:sz w:val="28"/>
          <w:szCs w:val="28"/>
        </w:rPr>
        <w:t>, 201</w:t>
      </w:r>
      <w:r w:rsidR="0048695D">
        <w:rPr>
          <w:b/>
          <w:bCs/>
          <w:sz w:val="28"/>
          <w:szCs w:val="28"/>
        </w:rPr>
        <w:t>7</w:t>
      </w:r>
      <w:bookmarkStart w:id="0" w:name="_GoBack"/>
      <w:bookmarkEnd w:id="0"/>
      <w:r w:rsidRPr="00520BF7">
        <w:rPr>
          <w:b/>
          <w:bCs/>
          <w:sz w:val="28"/>
          <w:szCs w:val="28"/>
        </w:rPr>
        <w:t xml:space="preserve"> </w:t>
      </w:r>
      <w:r w:rsidR="006B62A6" w:rsidRPr="00520BF7">
        <w:rPr>
          <w:b/>
          <w:bCs/>
          <w:sz w:val="28"/>
          <w:szCs w:val="28"/>
        </w:rPr>
        <w:t xml:space="preserve">Review </w:t>
      </w:r>
      <w:r w:rsidR="006A6FB2">
        <w:rPr>
          <w:b/>
          <w:bCs/>
          <w:sz w:val="28"/>
          <w:szCs w:val="28"/>
        </w:rPr>
        <w:t xml:space="preserve">for COSC 4355 </w:t>
      </w:r>
      <w:r w:rsidR="0099697E">
        <w:rPr>
          <w:b/>
          <w:bCs/>
          <w:sz w:val="28"/>
          <w:szCs w:val="28"/>
        </w:rPr>
        <w:t>Midtem2 Exam</w:t>
      </w:r>
    </w:p>
    <w:p w:rsidR="0099697E" w:rsidRDefault="0099697E" w:rsidP="000C0003">
      <w:pPr>
        <w:jc w:val="both"/>
        <w:rPr>
          <w:b/>
          <w:sz w:val="28"/>
        </w:rPr>
      </w:pPr>
    </w:p>
    <w:p w:rsidR="00E72EEC" w:rsidRDefault="002C1395" w:rsidP="002C1395">
      <w:pPr>
        <w:rPr>
          <w:b/>
          <w:sz w:val="28"/>
        </w:rPr>
      </w:pPr>
      <w:r>
        <w:rPr>
          <w:b/>
          <w:sz w:val="28"/>
        </w:rPr>
        <w:t xml:space="preserve">1)  </w:t>
      </w:r>
      <w:r w:rsidR="0048695D">
        <w:rPr>
          <w:b/>
          <w:sz w:val="28"/>
        </w:rPr>
        <w:t xml:space="preserve">Hierarchical Clustering </w:t>
      </w:r>
    </w:p>
    <w:p w:rsidR="0048695D" w:rsidRPr="00002B50" w:rsidRDefault="0048695D" w:rsidP="0048695D">
      <w:pPr>
        <w:rPr>
          <w:rFonts w:eastAsia="SimSun" w:cstheme="minorHAnsi"/>
          <w:noProof/>
        </w:rPr>
      </w:pPr>
      <w:r w:rsidRPr="00A9277F">
        <w:rPr>
          <w:rFonts w:asciiTheme="majorHAnsi" w:eastAsia="SimSun" w:hAnsiTheme="majorHAnsi" w:cstheme="minorHAnsi"/>
          <w:noProof/>
        </w:rPr>
        <w:t xml:space="preserve">17. </w:t>
      </w:r>
      <w:r w:rsidRPr="00002B50">
        <w:rPr>
          <w:rFonts w:eastAsia="SimSun" w:cstheme="minorHAnsi"/>
          <w:noProof/>
        </w:rPr>
        <w:t xml:space="preserve">Hierarchical Clustering algorithm creates dendrograms; what is a dendogram? How are the clustering results K-means creates differerent from those of hierarchichal clustering algorithms? </w:t>
      </w:r>
    </w:p>
    <w:p w:rsidR="0048695D" w:rsidRPr="0048695D" w:rsidRDefault="0048695D" w:rsidP="0048695D">
      <w:pPr>
        <w:rPr>
          <w:rFonts w:asciiTheme="majorHAnsi" w:hAnsiTheme="majorHAnsi"/>
          <w:i/>
          <w:color w:val="002060"/>
          <w:lang w:val="en"/>
        </w:rPr>
      </w:pPr>
      <w:r w:rsidRPr="0048695D">
        <w:rPr>
          <w:rFonts w:asciiTheme="majorHAnsi" w:hAnsiTheme="majorHAnsi"/>
          <w:i/>
          <w:color w:val="002060"/>
          <w:lang w:val="en"/>
        </w:rPr>
        <w:t xml:space="preserve">A </w:t>
      </w:r>
      <w:r w:rsidRPr="0048695D">
        <w:rPr>
          <w:rFonts w:asciiTheme="majorHAnsi" w:hAnsiTheme="majorHAnsi"/>
          <w:b/>
          <w:bCs/>
          <w:i/>
          <w:color w:val="002060"/>
          <w:lang w:val="en"/>
        </w:rPr>
        <w:t>dendrogram</w:t>
      </w:r>
      <w:r w:rsidRPr="0048695D">
        <w:rPr>
          <w:rFonts w:asciiTheme="majorHAnsi" w:hAnsiTheme="majorHAnsi"/>
          <w:i/>
          <w:color w:val="002060"/>
          <w:lang w:val="en"/>
        </w:rPr>
        <w:t xml:space="preserve"> (from </w:t>
      </w:r>
      <w:hyperlink r:id="rId8" w:tooltip="Greek language" w:history="1">
        <w:r w:rsidRPr="0048695D">
          <w:rPr>
            <w:rStyle w:val="Hyperlink"/>
            <w:rFonts w:asciiTheme="majorHAnsi" w:hAnsiTheme="majorHAnsi"/>
            <w:i/>
            <w:color w:val="002060"/>
            <w:lang w:val="en"/>
          </w:rPr>
          <w:t>Greek</w:t>
        </w:r>
      </w:hyperlink>
      <w:r w:rsidRPr="0048695D">
        <w:rPr>
          <w:rFonts w:asciiTheme="majorHAnsi" w:hAnsiTheme="majorHAnsi"/>
          <w:i/>
          <w:color w:val="002060"/>
          <w:lang w:val="en"/>
        </w:rPr>
        <w:t xml:space="preserve"> </w:t>
      </w:r>
      <w:r w:rsidRPr="0048695D">
        <w:rPr>
          <w:rFonts w:asciiTheme="majorHAnsi" w:hAnsiTheme="majorHAnsi"/>
          <w:i/>
          <w:iCs/>
          <w:color w:val="002060"/>
          <w:lang w:val="en"/>
        </w:rPr>
        <w:t>dendro</w:t>
      </w:r>
      <w:r w:rsidRPr="0048695D">
        <w:rPr>
          <w:rFonts w:asciiTheme="majorHAnsi" w:hAnsiTheme="majorHAnsi"/>
          <w:i/>
          <w:color w:val="002060"/>
          <w:lang w:val="en"/>
        </w:rPr>
        <w:t xml:space="preserve"> "tree" and </w:t>
      </w:r>
      <w:r w:rsidRPr="0048695D">
        <w:rPr>
          <w:rFonts w:asciiTheme="majorHAnsi" w:hAnsiTheme="majorHAnsi"/>
          <w:i/>
          <w:iCs/>
          <w:color w:val="002060"/>
          <w:lang w:val="en"/>
        </w:rPr>
        <w:t>gramma</w:t>
      </w:r>
      <w:r w:rsidRPr="0048695D">
        <w:rPr>
          <w:rFonts w:asciiTheme="majorHAnsi" w:hAnsiTheme="majorHAnsi"/>
          <w:i/>
          <w:color w:val="002060"/>
          <w:lang w:val="en"/>
        </w:rPr>
        <w:t xml:space="preserve"> "drawing</w:t>
      </w:r>
      <w:r w:rsidRPr="0048695D">
        <w:rPr>
          <w:rFonts w:asciiTheme="majorHAnsi" w:hAnsiTheme="majorHAnsi"/>
          <w:i/>
          <w:color w:val="002060"/>
        </w:rPr>
        <w:t xml:space="preserve"> </w:t>
      </w:r>
      <w:r w:rsidRPr="0048695D">
        <w:rPr>
          <w:rFonts w:asciiTheme="majorHAnsi" w:hAnsiTheme="majorHAnsi"/>
          <w:i/>
          <w:color w:val="002060"/>
          <w:lang w:val="en"/>
        </w:rPr>
        <w:t xml:space="preserve">A dendrogram (from Greek dendro "tree" and gramma "drawing") is a tree diagram frequently used to illustrate the arrangement of the clusters produced by hierarchical clustering) is a </w:t>
      </w:r>
      <w:hyperlink r:id="rId9" w:tooltip="Tree (graph theory)" w:history="1">
        <w:r w:rsidRPr="0048695D">
          <w:rPr>
            <w:rStyle w:val="Hyperlink"/>
            <w:rFonts w:asciiTheme="majorHAnsi" w:hAnsiTheme="majorHAnsi"/>
            <w:i/>
            <w:color w:val="002060"/>
            <w:lang w:val="en"/>
          </w:rPr>
          <w:t>tree</w:t>
        </w:r>
      </w:hyperlink>
      <w:r w:rsidRPr="0048695D">
        <w:rPr>
          <w:rFonts w:asciiTheme="majorHAnsi" w:hAnsiTheme="majorHAnsi"/>
          <w:i/>
          <w:color w:val="002060"/>
          <w:lang w:val="en"/>
        </w:rPr>
        <w:t xml:space="preserve"> diagram frequently used to illustrate the arrangement of the clusters produced by </w:t>
      </w:r>
      <w:hyperlink r:id="rId10" w:tooltip="Hierarchical clustering" w:history="1">
        <w:r w:rsidRPr="0048695D">
          <w:rPr>
            <w:rStyle w:val="Hyperlink"/>
            <w:rFonts w:asciiTheme="majorHAnsi" w:hAnsiTheme="majorHAnsi"/>
            <w:i/>
            <w:color w:val="002060"/>
            <w:lang w:val="en"/>
          </w:rPr>
          <w:t>hierarchical clustering</w:t>
        </w:r>
      </w:hyperlink>
      <w:r w:rsidRPr="0048695D">
        <w:rPr>
          <w:rFonts w:asciiTheme="majorHAnsi" w:hAnsiTheme="majorHAnsi"/>
          <w:i/>
          <w:color w:val="002060"/>
          <w:lang w:val="en"/>
        </w:rPr>
        <w:t xml:space="preserve">. Edges of the dendrogram represent split/merge relationships between the nodes of the tree which represent clusters. </w:t>
      </w:r>
    </w:p>
    <w:p w:rsidR="0048695D" w:rsidRPr="0048695D" w:rsidRDefault="0048695D" w:rsidP="0048695D">
      <w:pPr>
        <w:rPr>
          <w:color w:val="002060"/>
          <w:sz w:val="19"/>
          <w:szCs w:val="19"/>
          <w:lang w:val="en"/>
        </w:rPr>
      </w:pPr>
    </w:p>
    <w:p w:rsidR="0048695D" w:rsidRPr="0048695D" w:rsidRDefault="0048695D" w:rsidP="0048695D">
      <w:pPr>
        <w:rPr>
          <w:rFonts w:asciiTheme="majorHAnsi" w:hAnsiTheme="majorHAnsi"/>
          <w:color w:val="002060"/>
          <w:lang w:val="en"/>
        </w:rPr>
      </w:pPr>
      <w:r w:rsidRPr="0048695D">
        <w:rPr>
          <w:rFonts w:asciiTheme="majorHAnsi" w:hAnsiTheme="majorHAnsi"/>
          <w:color w:val="002060"/>
          <w:lang w:val="en"/>
        </w:rPr>
        <w:t>K-means creates a single clustering; hierarchical  clustering creates multiple clusterings, namely a set (of nested) clusterings.</w:t>
      </w:r>
    </w:p>
    <w:p w:rsidR="002C1395" w:rsidRPr="0048695D" w:rsidRDefault="002C1395" w:rsidP="000C0003">
      <w:pPr>
        <w:jc w:val="both"/>
        <w:rPr>
          <w:b/>
          <w:sz w:val="28"/>
          <w:lang w:val="en"/>
        </w:rPr>
      </w:pPr>
    </w:p>
    <w:p w:rsidR="000C0003" w:rsidRDefault="002C1395" w:rsidP="000C0003">
      <w:pPr>
        <w:jc w:val="both"/>
        <w:rPr>
          <w:b/>
          <w:sz w:val="28"/>
        </w:rPr>
      </w:pPr>
      <w:r>
        <w:rPr>
          <w:b/>
          <w:sz w:val="28"/>
        </w:rPr>
        <w:t>2</w:t>
      </w:r>
      <w:r w:rsidR="00EC26AD">
        <w:rPr>
          <w:b/>
          <w:sz w:val="28"/>
        </w:rPr>
        <w:t xml:space="preserve">) Classification </w:t>
      </w:r>
    </w:p>
    <w:p w:rsidR="0099697E" w:rsidRDefault="0099697E" w:rsidP="0099697E">
      <w:pPr>
        <w:numPr>
          <w:ilvl w:val="0"/>
          <w:numId w:val="24"/>
        </w:numPr>
        <w:suppressAutoHyphens/>
      </w:pPr>
      <w:r>
        <w:t>Compute the GINI-gain</w:t>
      </w:r>
      <w:r>
        <w:rPr>
          <w:rStyle w:val="FootnoteReference"/>
        </w:rPr>
        <w:footnoteReference w:id="1"/>
      </w:r>
      <w:r>
        <w:t xml:space="preserve"> for the following decision tree split (just giving the formula is fine!)[3]:</w:t>
      </w:r>
    </w:p>
    <w:p w:rsidR="0099697E" w:rsidRDefault="0099697E" w:rsidP="0099697E">
      <w:pPr>
        <w:ind w:left="2160"/>
      </w:pPr>
      <w:r>
        <w:rPr>
          <w:noProof/>
        </w:rPr>
        <mc:AlternateContent>
          <mc:Choice Requires="wps">
            <w:drawing>
              <wp:anchor distT="0" distB="0" distL="114300" distR="114300" simplePos="0" relativeHeight="251686912" behindDoc="0" locked="0" layoutInCell="1" allowOverlap="1" wp14:anchorId="71AB295B" wp14:editId="4E5E6F3C">
                <wp:simplePos x="0" y="0"/>
                <wp:positionH relativeFrom="column">
                  <wp:posOffset>1831340</wp:posOffset>
                </wp:positionH>
                <wp:positionV relativeFrom="paragraph">
                  <wp:posOffset>107950</wp:posOffset>
                </wp:positionV>
                <wp:extent cx="523875" cy="152400"/>
                <wp:effectExtent l="0" t="0" r="85725" b="7620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52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4.2pt;margin-top:8.5pt;width:41.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" strokecolor="#4579b8">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17DE2F49" wp14:editId="41C8B8DE">
                <wp:simplePos x="0" y="0"/>
                <wp:positionH relativeFrom="column">
                  <wp:posOffset>1828800</wp:posOffset>
                </wp:positionH>
                <wp:positionV relativeFrom="paragraph">
                  <wp:posOffset>107950</wp:posOffset>
                </wp:positionV>
                <wp:extent cx="476250" cy="333375"/>
                <wp:effectExtent l="9525" t="12700" r="57150" b="73025"/>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in;margin-top:8.5pt;width:3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" strokecolor="#4579b8">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4C690313" wp14:editId="73A7D55A">
                <wp:simplePos x="0" y="0"/>
                <wp:positionH relativeFrom="column">
                  <wp:posOffset>1828800</wp:posOffset>
                </wp:positionH>
                <wp:positionV relativeFrom="paragraph">
                  <wp:posOffset>88900</wp:posOffset>
                </wp:positionV>
                <wp:extent cx="476250" cy="19050"/>
                <wp:effectExtent l="9525" t="79375" r="19050" b="53975"/>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190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in;margin-top:7pt;width:37.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" strokecolor="#4579b8">
                <v:stroke endarrow="open"/>
              </v:shape>
            </w:pict>
          </mc:Fallback>
        </mc:AlternateContent>
      </w:r>
      <w:r>
        <w:t>(12,4,6)</w:t>
      </w:r>
      <w:r>
        <w:tab/>
        <w:t xml:space="preserve">(3,3,0) </w:t>
      </w:r>
    </w:p>
    <w:p w:rsidR="0099697E" w:rsidRDefault="0099697E" w:rsidP="0099697E">
      <w:pPr>
        <w:ind w:left="2880" w:firstLine="720"/>
        <w:rPr>
          <w:color w:val="FF0000"/>
        </w:rPr>
      </w:pPr>
      <w:r>
        <w:t>(9,1,0)</w:t>
      </w:r>
    </w:p>
    <w:p w:rsidR="0099697E" w:rsidRDefault="0099697E" w:rsidP="0099697E">
      <w:pPr>
        <w:rPr>
          <w:color w:val="FF0000"/>
        </w:rPr>
      </w:pPr>
      <w:r>
        <w:rPr>
          <w:color w:val="FF0000"/>
        </w:rPr>
        <w:t xml:space="preserve">                                                            </w:t>
      </w:r>
      <w:r>
        <w:t>(0,0,6)</w:t>
      </w:r>
    </w:p>
    <w:p w:rsidR="0099697E" w:rsidRDefault="0099697E" w:rsidP="0099697E">
      <w:pPr>
        <w:rPr>
          <w:color w:val="FF0000"/>
        </w:rPr>
      </w:pPr>
      <w:r>
        <w:rPr>
          <w:color w:val="FF0000"/>
        </w:rPr>
        <w:t xml:space="preserve">        G(</w:t>
      </w:r>
      <w:r w:rsidR="006B550C">
        <w:rPr>
          <w:color w:val="FF0000"/>
        </w:rPr>
        <w:t>6/11</w:t>
      </w:r>
      <w:r>
        <w:rPr>
          <w:color w:val="FF0000"/>
        </w:rPr>
        <w:t>,</w:t>
      </w:r>
      <w:r w:rsidR="006B550C">
        <w:rPr>
          <w:color w:val="FF0000"/>
        </w:rPr>
        <w:t>2/11</w:t>
      </w:r>
      <w:r>
        <w:rPr>
          <w:color w:val="FF0000"/>
        </w:rPr>
        <w:t>,</w:t>
      </w:r>
      <w:r w:rsidR="006B550C">
        <w:rPr>
          <w:color w:val="FF0000"/>
        </w:rPr>
        <w:t>3/11</w:t>
      </w:r>
      <w:r>
        <w:rPr>
          <w:color w:val="FF0000"/>
        </w:rPr>
        <w:t>) – (6/22*G(0.5,0.5,0) + 10/22* G(0.9,0,1,0) + 0)=</w:t>
      </w:r>
    </w:p>
    <w:p w:rsidR="0099697E" w:rsidRDefault="006B550C" w:rsidP="0099697E">
      <w:pPr>
        <w:rPr>
          <w:color w:val="FF0000"/>
        </w:rPr>
      </w:pPr>
      <w:r>
        <w:rPr>
          <w:color w:val="FF0000"/>
        </w:rPr>
        <w:t>(1- (6/11)**2-(3/11)**2-(2/11**2</w:t>
      </w:r>
      <w:r w:rsidR="0099697E">
        <w:rPr>
          <w:color w:val="FF0000"/>
        </w:rPr>
        <w:t>)</w:t>
      </w:r>
      <w:r w:rsidR="002C1395">
        <w:rPr>
          <w:color w:val="FF0000"/>
        </w:rPr>
        <w:t>- (6/22*0.5)- 10/22*(1-0.9**2-0.1**2)</w:t>
      </w:r>
      <w:r>
        <w:rPr>
          <w:color w:val="FF0000"/>
        </w:rPr>
        <w:t>=</w:t>
      </w:r>
    </w:p>
    <w:p w:rsidR="0099697E" w:rsidRDefault="006B550C" w:rsidP="0099697E">
      <w:pPr>
        <w:rPr>
          <w:color w:val="FF0000"/>
        </w:rPr>
      </w:pPr>
      <w:r>
        <w:rPr>
          <w:color w:val="FF0000"/>
        </w:rPr>
        <w:t>(121-36-9-4)/121 - …=</w:t>
      </w:r>
    </w:p>
    <w:p w:rsidR="006B550C" w:rsidRDefault="006B550C" w:rsidP="0099697E">
      <w:pPr>
        <w:rPr>
          <w:color w:val="FF0000"/>
        </w:rPr>
      </w:pPr>
      <w:r>
        <w:rPr>
          <w:color w:val="FF0000"/>
        </w:rPr>
        <w:t>72/121-,,,=</w:t>
      </w:r>
    </w:p>
    <w:p w:rsidR="006B550C" w:rsidRDefault="006B550C" w:rsidP="0099697E">
      <w:pPr>
        <w:rPr>
          <w:color w:val="FF0000"/>
        </w:rPr>
      </w:pPr>
      <w:r>
        <w:rPr>
          <w:color w:val="FF0000"/>
        </w:rPr>
        <w:t>0.595-=</w:t>
      </w:r>
    </w:p>
    <w:p w:rsidR="0099697E" w:rsidRDefault="0099697E" w:rsidP="0099697E">
      <w:pPr>
        <w:rPr>
          <w:b/>
          <w:color w:val="0070C0"/>
          <w:sz w:val="28"/>
        </w:rPr>
      </w:pPr>
    </w:p>
    <w:p w:rsidR="0099697E" w:rsidRDefault="0099697E" w:rsidP="0099697E">
      <w:pPr>
        <w:pStyle w:val="ListParagraph"/>
        <w:numPr>
          <w:ilvl w:val="0"/>
          <w:numId w:val="24"/>
        </w:numPr>
        <w:suppressAutoHyphens/>
        <w:contextualSpacing w:val="0"/>
      </w:pPr>
      <w:r>
        <w:t>Assume there are 5 classes</w:t>
      </w:r>
      <w:r w:rsidR="002C1395">
        <w:t>;</w:t>
      </w:r>
      <w:r>
        <w:t xml:space="preserve"> Compute the entropy of </w:t>
      </w:r>
      <w:r w:rsidR="00E72EEC">
        <w:t xml:space="preserve"> the following class distribution: </w:t>
      </w:r>
      <w:r w:rsidR="002C1395">
        <w:t>(1/2,1/4.1/8,1/8,0)</w:t>
      </w:r>
      <w:r>
        <w:t>, giving the exact number not only the formula! [2]</w:t>
      </w:r>
    </w:p>
    <w:p w:rsidR="0099697E" w:rsidRDefault="0099697E" w:rsidP="0099697E">
      <w:pPr>
        <w:pStyle w:val="ListParagraph"/>
        <w:suppressAutoHyphens/>
        <w:ind w:left="360"/>
        <w:contextualSpacing w:val="0"/>
      </w:pPr>
    </w:p>
    <w:p w:rsidR="0099697E" w:rsidRPr="0099697E" w:rsidRDefault="0099697E" w:rsidP="0099697E">
      <w:pPr>
        <w:pStyle w:val="ListParagraph"/>
        <w:suppressAutoHyphens/>
        <w:ind w:left="360"/>
        <w:contextualSpacing w:val="0"/>
        <w:rPr>
          <w:color w:val="0070C0"/>
          <w:sz w:val="28"/>
          <w:szCs w:val="28"/>
        </w:rPr>
      </w:pPr>
      <w:r>
        <w:rPr>
          <w:sz w:val="28"/>
          <w:szCs w:val="28"/>
        </w:rPr>
        <w:t>H(1/2,1/4,1/8, 1/8,0</w:t>
      </w:r>
      <w:r w:rsidRPr="005567F6">
        <w:rPr>
          <w:sz w:val="28"/>
          <w:szCs w:val="28"/>
        </w:rPr>
        <w:t>)=</w:t>
      </w:r>
      <w:r w:rsidRPr="009433FA">
        <w:rPr>
          <w:color w:val="0070C0"/>
          <w:sz w:val="28"/>
          <w:szCs w:val="28"/>
        </w:rPr>
        <w:t xml:space="preserve"> ½*log</w:t>
      </w:r>
      <w:r w:rsidRPr="00831923">
        <w:rPr>
          <w:color w:val="0070C0"/>
          <w:sz w:val="28"/>
          <w:szCs w:val="28"/>
          <w:vertAlign w:val="subscript"/>
        </w:rPr>
        <w:t>2</w:t>
      </w:r>
      <w:r w:rsidRPr="009433FA">
        <w:rPr>
          <w:color w:val="0070C0"/>
          <w:sz w:val="28"/>
          <w:szCs w:val="28"/>
        </w:rPr>
        <w:t>(2)+ *1/4</w:t>
      </w:r>
      <w:r w:rsidRPr="0099697E">
        <w:rPr>
          <w:color w:val="0070C0"/>
          <w:sz w:val="28"/>
          <w:szCs w:val="28"/>
        </w:rPr>
        <w:t>log</w:t>
      </w:r>
      <w:r w:rsidRPr="0099697E">
        <w:rPr>
          <w:color w:val="0070C0"/>
          <w:sz w:val="28"/>
          <w:szCs w:val="28"/>
          <w:vertAlign w:val="subscript"/>
        </w:rPr>
        <w:t>2</w:t>
      </w:r>
      <w:r w:rsidRPr="0099697E">
        <w:rPr>
          <w:color w:val="0070C0"/>
          <w:sz w:val="28"/>
          <w:szCs w:val="28"/>
        </w:rPr>
        <w:t>(4)+ 2*1/8log</w:t>
      </w:r>
      <w:r w:rsidRPr="002C1395">
        <w:rPr>
          <w:color w:val="0070C0"/>
          <w:sz w:val="28"/>
          <w:szCs w:val="28"/>
          <w:vertAlign w:val="subscript"/>
        </w:rPr>
        <w:t>2</w:t>
      </w:r>
      <w:r w:rsidRPr="0099697E">
        <w:rPr>
          <w:color w:val="0070C0"/>
          <w:sz w:val="28"/>
          <w:szCs w:val="28"/>
        </w:rPr>
        <w:t>(8)+0=</w:t>
      </w:r>
      <w:r>
        <w:rPr>
          <w:color w:val="0070C0"/>
          <w:sz w:val="28"/>
          <w:szCs w:val="28"/>
        </w:rPr>
        <w:t>0.5+0.5+6/8=1.75</w:t>
      </w:r>
    </w:p>
    <w:p w:rsidR="0099697E" w:rsidRPr="005567F6" w:rsidRDefault="0099697E" w:rsidP="0099697E">
      <w:pPr>
        <w:pStyle w:val="ListParagraph"/>
        <w:suppressAutoHyphens/>
        <w:ind w:left="360"/>
        <w:contextualSpacing w:val="0"/>
        <w:rPr>
          <w:sz w:val="28"/>
          <w:szCs w:val="28"/>
        </w:rPr>
      </w:pPr>
    </w:p>
    <w:p w:rsidR="0099697E" w:rsidRPr="004E5EE4" w:rsidRDefault="0099697E" w:rsidP="000C0003">
      <w:pPr>
        <w:jc w:val="both"/>
        <w:rPr>
          <w:b/>
          <w:sz w:val="28"/>
        </w:rPr>
      </w:pPr>
    </w:p>
    <w:p w:rsidR="00E72EEC" w:rsidRDefault="00E72EEC">
      <w:r>
        <w:rPr>
          <w:b/>
          <w:bCs/>
        </w:rPr>
        <w:br w:type="page"/>
      </w:r>
    </w:p>
    <w:p w:rsidR="000C0003" w:rsidRDefault="002C1395" w:rsidP="000C0003">
      <w:pPr>
        <w:pStyle w:val="BodyTextIndent"/>
        <w:ind w:left="0"/>
        <w:jc w:val="both"/>
        <w:rPr>
          <w:b w:val="0"/>
          <w:bCs w:val="0"/>
        </w:rPr>
      </w:pPr>
      <w:r>
        <w:rPr>
          <w:b w:val="0"/>
          <w:bCs w:val="0"/>
        </w:rPr>
        <w:lastRenderedPageBreak/>
        <w:t>c</w:t>
      </w:r>
      <w:r w:rsidR="000C0003">
        <w:rPr>
          <w:b w:val="0"/>
          <w:bCs w:val="0"/>
        </w:rPr>
        <w:t>) Compare Nearest Neighbor Classifiers and Support Vector Machines! What are the main differences between the two approaches? [6]</w:t>
      </w:r>
    </w:p>
    <w:p w:rsidR="000C0003" w:rsidRPr="0089484D" w:rsidRDefault="000C0003" w:rsidP="000C0003">
      <w:pPr>
        <w:pStyle w:val="BodyTextIndent"/>
        <w:ind w:left="0"/>
        <w:jc w:val="both"/>
        <w:rPr>
          <w:bCs w:val="0"/>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C0003" w:rsidRPr="00485B36" w:rsidTr="000C6616">
        <w:tc>
          <w:tcPr>
            <w:tcW w:w="4428" w:type="dxa"/>
          </w:tcPr>
          <w:p w:rsidR="000C0003" w:rsidRPr="00485B36" w:rsidRDefault="000C0003" w:rsidP="000C6616">
            <w:pPr>
              <w:pStyle w:val="BodyTextIndent"/>
              <w:ind w:left="0"/>
              <w:jc w:val="both"/>
              <w:rPr>
                <w:bCs w:val="0"/>
                <w:color w:val="008000"/>
                <w:sz w:val="22"/>
                <w:szCs w:val="22"/>
              </w:rPr>
            </w:pPr>
            <w:r w:rsidRPr="00485B36">
              <w:rPr>
                <w:bCs w:val="0"/>
                <w:color w:val="008000"/>
                <w:sz w:val="22"/>
                <w:szCs w:val="22"/>
              </w:rPr>
              <w:t>Nearest Neighbor Classifiers</w:t>
            </w:r>
          </w:p>
        </w:tc>
        <w:tc>
          <w:tcPr>
            <w:tcW w:w="4428" w:type="dxa"/>
          </w:tcPr>
          <w:p w:rsidR="000C0003" w:rsidRPr="00485B36" w:rsidRDefault="000C0003" w:rsidP="000C6616">
            <w:pPr>
              <w:pStyle w:val="BodyTextIndent"/>
              <w:ind w:left="0"/>
              <w:jc w:val="both"/>
              <w:rPr>
                <w:bCs w:val="0"/>
                <w:color w:val="008000"/>
                <w:sz w:val="22"/>
                <w:szCs w:val="22"/>
              </w:rPr>
            </w:pPr>
            <w:r w:rsidRPr="00485B36">
              <w:rPr>
                <w:bCs w:val="0"/>
                <w:color w:val="008000"/>
                <w:sz w:val="22"/>
                <w:szCs w:val="22"/>
              </w:rPr>
              <w:t>Support Vector Machines</w:t>
            </w:r>
          </w:p>
        </w:tc>
      </w:tr>
      <w:tr w:rsidR="000C0003" w:rsidRPr="00485B36"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Consider only the neighborhood to classify</w:t>
            </w:r>
            <w:r w:rsidRPr="00485B36">
              <w:rPr>
                <w:b w:val="0"/>
                <w:bCs w:val="0"/>
                <w:color w:val="008000"/>
                <w:sz w:val="22"/>
                <w:szCs w:val="22"/>
              </w:rPr>
              <w:sym w:font="Wingdings" w:char="F0E0"/>
            </w:r>
            <w:r w:rsidRPr="00485B36">
              <w:rPr>
                <w:b w:val="0"/>
                <w:bCs w:val="0"/>
                <w:color w:val="008000"/>
                <w:sz w:val="22"/>
                <w:szCs w:val="22"/>
              </w:rPr>
              <w:t>local classifer</w:t>
            </w:r>
          </w:p>
        </w:tc>
        <w:tc>
          <w:tcPr>
            <w:tcW w:w="4428" w:type="dxa"/>
          </w:tcPr>
          <w:p w:rsidR="000C0003" w:rsidRPr="00485B36" w:rsidRDefault="0099697E" w:rsidP="000C6616">
            <w:pPr>
              <w:pStyle w:val="BodyTextIndent"/>
              <w:ind w:left="0"/>
              <w:jc w:val="both"/>
              <w:rPr>
                <w:b w:val="0"/>
                <w:bCs w:val="0"/>
                <w:color w:val="008000"/>
                <w:sz w:val="22"/>
                <w:szCs w:val="22"/>
              </w:rPr>
            </w:pPr>
            <w:r>
              <w:rPr>
                <w:b w:val="0"/>
                <w:bCs w:val="0"/>
                <w:color w:val="008000"/>
                <w:sz w:val="22"/>
                <w:szCs w:val="22"/>
              </w:rPr>
              <w:t xml:space="preserve">Usually, </w:t>
            </w:r>
            <w:r w:rsidR="000C0003" w:rsidRPr="00485B36">
              <w:rPr>
                <w:b w:val="0"/>
                <w:bCs w:val="0"/>
                <w:color w:val="008000"/>
                <w:sz w:val="22"/>
                <w:szCs w:val="22"/>
              </w:rPr>
              <w:t>Maps objects into higher dimensional space to classify</w:t>
            </w:r>
          </w:p>
        </w:tc>
      </w:tr>
      <w:tr w:rsidR="000C0003" w:rsidRPr="00485B36" w:rsidTr="000C6616">
        <w:tc>
          <w:tcPr>
            <w:tcW w:w="4428" w:type="dxa"/>
          </w:tcPr>
          <w:p w:rsidR="000C0003" w:rsidRPr="00485B36" w:rsidRDefault="000C0003" w:rsidP="00F138D4">
            <w:pPr>
              <w:pStyle w:val="BodyTextIndent"/>
              <w:ind w:left="0"/>
              <w:jc w:val="both"/>
              <w:rPr>
                <w:b w:val="0"/>
                <w:bCs w:val="0"/>
                <w:color w:val="008000"/>
                <w:sz w:val="22"/>
                <w:szCs w:val="22"/>
              </w:rPr>
            </w:pPr>
            <w:r w:rsidRPr="00485B36">
              <w:rPr>
                <w:b w:val="0"/>
                <w:bCs w:val="0"/>
                <w:color w:val="008000"/>
                <w:sz w:val="22"/>
                <w:szCs w:val="22"/>
              </w:rPr>
              <w:t xml:space="preserve">Uses multiple decision boundaries that are </w:t>
            </w:r>
            <w:r w:rsidR="00F138D4">
              <w:rPr>
                <w:b w:val="0"/>
                <w:bCs w:val="0"/>
                <w:color w:val="008000"/>
                <w:sz w:val="22"/>
                <w:szCs w:val="22"/>
              </w:rPr>
              <w:t xml:space="preserve">edges pf </w:t>
            </w:r>
            <w:r w:rsidRPr="00485B36">
              <w:rPr>
                <w:b w:val="0"/>
                <w:bCs w:val="0"/>
                <w:color w:val="008000"/>
                <w:sz w:val="22"/>
                <w:szCs w:val="22"/>
              </w:rPr>
              <w:t xml:space="preserve">convex polygons that can be </w:t>
            </w:r>
            <w:r w:rsidR="00F138D4">
              <w:rPr>
                <w:b w:val="0"/>
                <w:bCs w:val="0"/>
                <w:color w:val="008000"/>
                <w:sz w:val="22"/>
                <w:szCs w:val="22"/>
              </w:rPr>
              <w:t xml:space="preserve">computed using </w:t>
            </w:r>
            <w:r w:rsidRPr="00485B36">
              <w:rPr>
                <w:b w:val="0"/>
                <w:bCs w:val="0"/>
                <w:color w:val="008000"/>
                <w:sz w:val="22"/>
                <w:szCs w:val="22"/>
              </w:rPr>
              <w:t xml:space="preserve">Vornoi </w:t>
            </w:r>
            <w:r w:rsidR="00F138D4">
              <w:rPr>
                <w:b w:val="0"/>
                <w:bCs w:val="0"/>
                <w:color w:val="008000"/>
                <w:sz w:val="22"/>
                <w:szCs w:val="22"/>
              </w:rPr>
              <w:t>tessalations</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Uses a single, global decision boundary which is a usually high-dimensional</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Lazy learner, so doesn’t build a model of the training data</w:t>
            </w:r>
          </w:p>
        </w:tc>
        <w:tc>
          <w:tcPr>
            <w:tcW w:w="4428" w:type="dxa"/>
          </w:tcPr>
          <w:p w:rsidR="000C0003" w:rsidRPr="00485B36" w:rsidRDefault="000C0003" w:rsidP="00F138D4">
            <w:pPr>
              <w:pStyle w:val="BodyTextIndent"/>
              <w:ind w:left="0"/>
              <w:jc w:val="both"/>
              <w:rPr>
                <w:b w:val="0"/>
                <w:bCs w:val="0"/>
                <w:color w:val="008000"/>
                <w:sz w:val="22"/>
                <w:szCs w:val="22"/>
              </w:rPr>
            </w:pPr>
            <w:r w:rsidRPr="00485B36">
              <w:rPr>
                <w:b w:val="0"/>
                <w:bCs w:val="0"/>
                <w:color w:val="008000"/>
                <w:sz w:val="22"/>
                <w:szCs w:val="22"/>
              </w:rPr>
              <w:t>Builds the model of the training data</w:t>
            </w:r>
            <w:r w:rsidR="00F138D4">
              <w:rPr>
                <w:b w:val="0"/>
                <w:bCs w:val="0"/>
                <w:color w:val="008000"/>
                <w:sz w:val="22"/>
                <w:szCs w:val="22"/>
              </w:rPr>
              <w:t>, and usually uses</w:t>
            </w:r>
            <w:r w:rsidRPr="00485B36">
              <w:rPr>
                <w:b w:val="0"/>
                <w:bCs w:val="0"/>
                <w:color w:val="008000"/>
                <w:sz w:val="22"/>
                <w:szCs w:val="22"/>
              </w:rPr>
              <w:t xml:space="preserve"> </w:t>
            </w:r>
            <w:r w:rsidR="00F138D4">
              <w:rPr>
                <w:b w:val="0"/>
                <w:bCs w:val="0"/>
                <w:color w:val="008000"/>
                <w:sz w:val="22"/>
                <w:szCs w:val="22"/>
              </w:rPr>
              <w:t>a</w:t>
            </w:r>
            <w:r w:rsidRPr="00485B36">
              <w:rPr>
                <w:b w:val="0"/>
                <w:bCs w:val="0"/>
                <w:color w:val="008000"/>
                <w:sz w:val="22"/>
                <w:szCs w:val="22"/>
              </w:rPr>
              <w:t xml:space="preserve"> kernel function to map the data in higher dimensions</w:t>
            </w:r>
          </w:p>
        </w:tc>
      </w:tr>
      <w:tr w:rsidR="000C0003" w:rsidRPr="00485B36"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 xml:space="preserve">No training cost </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Very expensive to learn</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 xml:space="preserve">Distance function is critical; scale of attributes may impact predictions </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Kernel function is critical</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Can handle multiple class output directly</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Can handle only two class output.  To handle multiple class outputs, several binary classifiers need to be learned to separate instance of class from rest of classes</w:t>
            </w:r>
          </w:p>
        </w:tc>
      </w:tr>
      <w:tr w:rsidR="000C0003" w:rsidRPr="00485B36" w:rsidTr="000C6616">
        <w:tc>
          <w:tcPr>
            <w:tcW w:w="4428" w:type="dxa"/>
          </w:tcPr>
          <w:p w:rsidR="000C0003" w:rsidRPr="00485B36" w:rsidRDefault="000C0003" w:rsidP="000C6616">
            <w:pPr>
              <w:pStyle w:val="BodyTextIndent"/>
              <w:ind w:left="0"/>
              <w:jc w:val="both"/>
              <w:rPr>
                <w:b w:val="0"/>
                <w:bCs w:val="0"/>
                <w:color w:val="00CCFF"/>
                <w:sz w:val="22"/>
                <w:szCs w:val="22"/>
              </w:rPr>
            </w:pPr>
            <w:r w:rsidRPr="00485B36">
              <w:rPr>
                <w:b w:val="0"/>
                <w:bCs w:val="0"/>
                <w:color w:val="00CCFF"/>
                <w:sz w:val="22"/>
                <w:szCs w:val="22"/>
              </w:rPr>
              <w:t>Finds local maxima only</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Finds global maxima</w:t>
            </w:r>
          </w:p>
        </w:tc>
      </w:tr>
    </w:tbl>
    <w:p w:rsidR="000C0003" w:rsidRDefault="000C0003" w:rsidP="000C0003">
      <w:pPr>
        <w:pStyle w:val="BodyTextIndent"/>
        <w:ind w:left="0"/>
        <w:jc w:val="both"/>
        <w:rPr>
          <w:b w:val="0"/>
          <w:bCs w:val="0"/>
        </w:rPr>
      </w:pPr>
    </w:p>
    <w:p w:rsidR="003C1322" w:rsidRPr="00E72EEC" w:rsidRDefault="00E72EEC" w:rsidP="003C1322">
      <w:pPr>
        <w:rPr>
          <w:b/>
          <w:bCs/>
        </w:rPr>
      </w:pPr>
      <w:r>
        <w:rPr>
          <w:b/>
          <w:bCs/>
        </w:rPr>
        <w:t>d)</w:t>
      </w:r>
      <w:r w:rsidR="003C1322">
        <w:rPr>
          <w:b/>
          <w:bCs/>
        </w:rPr>
        <w:t xml:space="preserve"> </w:t>
      </w:r>
      <w:r w:rsidR="003C1322">
        <w:t>The following dataset is given (depicted below) with A being a continuous attribute and GINI is used as the evaluation function. What root test would be generated by the decision tree induction algorithm? What is the gain (equation 4.6 page 160 textbook) of the root test you chose? Please justify your answer![6]</w:t>
      </w:r>
    </w:p>
    <w:p w:rsidR="003C1322" w:rsidRPr="00BE6643" w:rsidRDefault="003C1322" w:rsidP="003C1322">
      <w:pPr>
        <w:rPr>
          <w:rFonts w:ascii="Verdana" w:hAnsi="Verdana"/>
          <w:sz w:val="28"/>
          <w:szCs w:val="28"/>
        </w:rPr>
      </w:pPr>
      <w:r w:rsidRPr="00BE6643">
        <w:rPr>
          <w:rFonts w:ascii="Verdana" w:hAnsi="Verdana"/>
          <w:sz w:val="28"/>
          <w:szCs w:val="28"/>
        </w:rPr>
        <w:t xml:space="preserve">Root test: A &gt;= </w:t>
      </w:r>
    </w:p>
    <w:p w:rsidR="003C1322" w:rsidRDefault="003C1322" w:rsidP="003C1322"/>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91"/>
      </w:tblGrid>
      <w:tr w:rsidR="003C1322" w:rsidRPr="007E7F8E" w:rsidTr="000C6616">
        <w:trPr>
          <w:trHeight w:val="255"/>
        </w:trPr>
        <w:tc>
          <w:tcPr>
            <w:tcW w:w="3391" w:type="dxa"/>
          </w:tcPr>
          <w:p w:rsidR="003C1322" w:rsidRPr="007E7F8E" w:rsidRDefault="003C1322" w:rsidP="000C6616">
            <w:pPr>
              <w:tabs>
                <w:tab w:val="left" w:pos="2640"/>
              </w:tabs>
              <w:jc w:val="center"/>
              <w:rPr>
                <w:sz w:val="28"/>
                <w:szCs w:val="28"/>
              </w:rPr>
            </w:pPr>
            <w:r w:rsidRPr="007E7F8E">
              <w:rPr>
                <w:sz w:val="28"/>
                <w:szCs w:val="28"/>
              </w:rPr>
              <w:t>A</w:t>
            </w:r>
          </w:p>
        </w:tc>
        <w:tc>
          <w:tcPr>
            <w:tcW w:w="3391" w:type="dxa"/>
          </w:tcPr>
          <w:p w:rsidR="003C1322" w:rsidRPr="007E7F8E" w:rsidRDefault="003C1322" w:rsidP="000C6616">
            <w:pPr>
              <w:tabs>
                <w:tab w:val="left" w:pos="2640"/>
              </w:tabs>
              <w:jc w:val="center"/>
              <w:rPr>
                <w:sz w:val="28"/>
                <w:szCs w:val="28"/>
              </w:rPr>
            </w:pPr>
            <w:r w:rsidRPr="007E7F8E">
              <w:rPr>
                <w:sz w:val="28"/>
                <w:szCs w:val="28"/>
              </w:rPr>
              <w:t>Class</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554646">
            <w:pPr>
              <w:tabs>
                <w:tab w:val="left" w:pos="2640"/>
              </w:tabs>
              <w:jc w:val="both"/>
              <w:rPr>
                <w:sz w:val="28"/>
                <w:szCs w:val="28"/>
              </w:rPr>
            </w:pPr>
            <w:r w:rsidRPr="007E7F8E">
              <w:rPr>
                <w:sz w:val="28"/>
                <w:szCs w:val="28"/>
              </w:rPr>
              <w:t>0.</w:t>
            </w:r>
            <w:r w:rsidR="00554646">
              <w:rPr>
                <w:sz w:val="28"/>
                <w:szCs w:val="28"/>
              </w:rPr>
              <w:t>41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blPrEx>
          <w:tblLook w:val="04A0" w:firstRow="1" w:lastRow="0" w:firstColumn="1" w:lastColumn="0" w:noHBand="0" w:noVBand="1"/>
        </w:tblPrEx>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0.41</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bl>
    <w:p w:rsidR="003C1322" w:rsidRDefault="00554646" w:rsidP="003C1322">
      <w:pPr>
        <w:rPr>
          <w:b/>
          <w:bCs/>
        </w:rPr>
      </w:pPr>
      <w:r>
        <w:rPr>
          <w:b/>
          <w:bCs/>
        </w:rPr>
        <w:t>Possible slits</w:t>
      </w:r>
    </w:p>
    <w:p w:rsidR="00554646" w:rsidRDefault="00554646" w:rsidP="00554646">
      <w:pPr>
        <w:tabs>
          <w:tab w:val="left" w:pos="1198"/>
        </w:tabs>
        <w:rPr>
          <w:b/>
          <w:bCs/>
        </w:rPr>
      </w:pPr>
      <w:r>
        <w:rPr>
          <w:b/>
          <w:bCs/>
        </w:rPr>
        <w:t>A</w:t>
      </w:r>
      <w:r>
        <w:rPr>
          <w:b/>
          <w:bCs/>
        </w:rPr>
        <w:sym w:font="Symbol" w:char="F0A3"/>
      </w:r>
      <w:r>
        <w:rPr>
          <w:b/>
          <w:bCs/>
        </w:rPr>
        <w:t>0.22: (0,2); (3,2)</w:t>
      </w:r>
      <w:r>
        <w:rPr>
          <w:b/>
          <w:bCs/>
        </w:rPr>
        <w:tab/>
      </w:r>
    </w:p>
    <w:p w:rsidR="00554646" w:rsidRDefault="00554646" w:rsidP="00554646">
      <w:pPr>
        <w:tabs>
          <w:tab w:val="left" w:pos="1198"/>
        </w:tabs>
        <w:rPr>
          <w:b/>
          <w:bCs/>
        </w:rPr>
      </w:pPr>
      <w:r>
        <w:rPr>
          <w:b/>
          <w:bCs/>
        </w:rPr>
        <w:t>A</w:t>
      </w:r>
      <w:r>
        <w:rPr>
          <w:b/>
          <w:bCs/>
        </w:rPr>
        <w:sym w:font="Symbol" w:char="F0A3"/>
      </w:r>
      <w:r>
        <w:rPr>
          <w:b/>
          <w:bCs/>
        </w:rPr>
        <w:t>0.31: (0,3); (3,1)</w:t>
      </w:r>
    </w:p>
    <w:p w:rsidR="00554646" w:rsidRDefault="00554646" w:rsidP="00554646">
      <w:pPr>
        <w:tabs>
          <w:tab w:val="left" w:pos="1198"/>
        </w:tabs>
        <w:rPr>
          <w:b/>
          <w:bCs/>
        </w:rPr>
      </w:pPr>
      <w:r>
        <w:rPr>
          <w:b/>
          <w:bCs/>
        </w:rPr>
        <w:t>A</w:t>
      </w:r>
      <w:r>
        <w:rPr>
          <w:b/>
          <w:bCs/>
        </w:rPr>
        <w:sym w:font="Symbol" w:char="F0A3"/>
      </w:r>
      <w:r>
        <w:rPr>
          <w:b/>
          <w:bCs/>
        </w:rPr>
        <w:t>0.33: (2,3); (1,1)</w:t>
      </w:r>
      <w:r>
        <w:rPr>
          <w:b/>
          <w:bCs/>
        </w:rPr>
        <w:tab/>
      </w:r>
    </w:p>
    <w:p w:rsidR="00554646" w:rsidRPr="00E72EEC" w:rsidRDefault="00554646" w:rsidP="00554646">
      <w:pPr>
        <w:tabs>
          <w:tab w:val="left" w:pos="1198"/>
        </w:tabs>
        <w:rPr>
          <w:bCs/>
        </w:rPr>
      </w:pPr>
      <w:r w:rsidRPr="00554646">
        <w:rPr>
          <w:bCs/>
        </w:rPr>
        <w:t>as A</w:t>
      </w:r>
      <w:r w:rsidRPr="00554646">
        <w:rPr>
          <w:bCs/>
        </w:rPr>
        <w:sym w:font="Symbol" w:char="F0A3"/>
      </w:r>
      <w:r w:rsidRPr="00554646">
        <w:rPr>
          <w:bCs/>
        </w:rPr>
        <w:t>0.31has a purity of 100%/75% which is much higher than the purity of the other splits,</w:t>
      </w:r>
      <w:r>
        <w:rPr>
          <w:bCs/>
        </w:rPr>
        <w:t xml:space="preserve"> this split will be selected. </w:t>
      </w:r>
    </w:p>
    <w:p w:rsidR="000C0003" w:rsidRPr="00554646" w:rsidRDefault="00E72EEC" w:rsidP="00554646">
      <w:pPr>
        <w:rPr>
          <w:bCs/>
        </w:rPr>
      </w:pPr>
      <w:r>
        <w:rPr>
          <w:bCs/>
        </w:rPr>
        <w:t>e)</w:t>
      </w:r>
      <w:r w:rsidR="003C1322">
        <w:rPr>
          <w:b/>
          <w:bCs/>
        </w:rPr>
        <w:t xml:space="preserve"> </w:t>
      </w:r>
      <w:r w:rsidR="003C1322">
        <w:rPr>
          <w:bCs/>
        </w:rPr>
        <w:t>Most decision tree tools use gain ratio and not GINI or information gain in their decision tree induction algorithm. Why? [3]</w:t>
      </w:r>
    </w:p>
    <w:p w:rsidR="005E4A2B" w:rsidRDefault="006A6FB2" w:rsidP="00E72EEC">
      <w:pPr>
        <w:pStyle w:val="BodyTextIndent"/>
        <w:ind w:left="0"/>
        <w:jc w:val="both"/>
        <w:rPr>
          <w:b w:val="0"/>
          <w:bCs w:val="0"/>
          <w:color w:val="C00000"/>
        </w:rPr>
      </w:pPr>
      <w:r>
        <w:rPr>
          <w:b w:val="0"/>
          <w:bCs w:val="0"/>
          <w:color w:val="C00000"/>
        </w:rPr>
        <w:t>I</w:t>
      </w:r>
      <w:r w:rsidR="006B62A6">
        <w:rPr>
          <w:b w:val="0"/>
          <w:bCs w:val="0"/>
          <w:color w:val="C00000"/>
        </w:rPr>
        <w:t>nformation gain does</w:t>
      </w:r>
      <w:r w:rsidR="006B62A6" w:rsidRPr="006B62A6">
        <w:rPr>
          <w:b w:val="0"/>
          <w:bCs w:val="0"/>
          <w:color w:val="C00000"/>
        </w:rPr>
        <w:t xml:space="preserve"> not consider model complexity</w:t>
      </w:r>
      <w:r>
        <w:rPr>
          <w:b w:val="0"/>
          <w:bCs w:val="0"/>
          <w:color w:val="C00000"/>
        </w:rPr>
        <w:t xml:space="preserve"> in terms of how many additional nodes added to a tree</w:t>
      </w:r>
      <w:r w:rsidR="006B62A6">
        <w:rPr>
          <w:b w:val="0"/>
          <w:bCs w:val="0"/>
          <w:color w:val="C00000"/>
        </w:rPr>
        <w:t xml:space="preserve">, whereas </w:t>
      </w:r>
      <w:r>
        <w:rPr>
          <w:b w:val="0"/>
          <w:bCs w:val="0"/>
          <w:color w:val="C00000"/>
        </w:rPr>
        <w:t xml:space="preserve">gain ratio does! </w:t>
      </w:r>
    </w:p>
    <w:p w:rsidR="0048695D" w:rsidRDefault="0048695D" w:rsidP="0048695D">
      <w:pPr>
        <w:pStyle w:val="PlainText"/>
        <w:pageBreakBefore/>
      </w:pPr>
      <w:r w:rsidRPr="0048695D">
        <w:rPr>
          <w:rFonts w:ascii="Times New Roman" w:hAnsi="Times New Roman" w:cs="Times New Roman"/>
          <w:bCs/>
          <w:sz w:val="28"/>
          <w:szCs w:val="28"/>
        </w:rPr>
        <w:lastRenderedPageBreak/>
        <w:t>5.</w:t>
      </w:r>
      <w:r>
        <w:rPr>
          <w:b/>
          <w:bCs/>
        </w:rPr>
        <w:t xml:space="preserve"> </w:t>
      </w:r>
      <w:r>
        <w:rPr>
          <w:rFonts w:ascii="Times New Roman" w:eastAsia="MS Mincho" w:hAnsi="Times New Roman"/>
          <w:b/>
          <w:sz w:val="28"/>
        </w:rPr>
        <w:t>Computing Entropy using R [11]</w:t>
      </w:r>
    </w:p>
    <w:p w:rsidR="0048695D" w:rsidRDefault="0048695D" w:rsidP="0048695D">
      <w:r>
        <w:t xml:space="preserve">Write a function </w:t>
      </w:r>
      <w:r>
        <w:rPr>
          <w:i/>
        </w:rPr>
        <w:t xml:space="preserve">H </w:t>
      </w:r>
      <w:r>
        <w:t>in R</w:t>
      </w:r>
      <w:r>
        <w:rPr>
          <w:rStyle w:val="FootnoteReference"/>
        </w:rPr>
        <w:footnoteReference w:id="2"/>
      </w:r>
      <w:r>
        <w:t>, whose input is a vector of class proportions of arbitrary length</w:t>
      </w:r>
      <w:r>
        <w:rPr>
          <w:rStyle w:val="FootnoteReference"/>
        </w:rPr>
        <w:footnoteReference w:id="3"/>
      </w:r>
      <w:r>
        <w:t xml:space="preserve"> called v (v contains O and positive numbers whose sum is exactly one) and returns the entropy of  for v; e.g. </w:t>
      </w:r>
    </w:p>
    <w:p w:rsidR="0048695D" w:rsidRDefault="0048695D" w:rsidP="0048695D">
      <w:pPr>
        <w:rPr>
          <w:rFonts w:ascii="Courier" w:hAnsi="Courier"/>
        </w:rPr>
      </w:pPr>
      <w:r>
        <w:rPr>
          <w:rFonts w:ascii="Courier" w:hAnsi="Courier"/>
        </w:rPr>
        <w:t>v&lt;-c(0.5, 0.25, 0.25, 0)</w:t>
      </w:r>
    </w:p>
    <w:p w:rsidR="0048695D" w:rsidRDefault="0048695D" w:rsidP="0048695D">
      <w:pPr>
        <w:rPr>
          <w:rFonts w:ascii="Courier" w:hAnsi="Courier"/>
        </w:rPr>
      </w:pPr>
      <w:r>
        <w:rPr>
          <w:rFonts w:ascii="Courier" w:hAnsi="Courier"/>
        </w:rPr>
        <w:t>H(v)</w:t>
      </w:r>
    </w:p>
    <w:p w:rsidR="0048695D" w:rsidRDefault="0048695D" w:rsidP="0048695D"/>
    <w:p w:rsidR="0048695D" w:rsidRDefault="0048695D" w:rsidP="0048695D">
      <w:r>
        <w:rPr>
          <w:i/>
        </w:rPr>
        <w:t>would return:</w:t>
      </w:r>
      <w:r>
        <w:t xml:space="preserve"> 0.5*log</w:t>
      </w:r>
      <w:r>
        <w:rPr>
          <w:vertAlign w:val="subscript"/>
        </w:rPr>
        <w:t>2</w:t>
      </w:r>
      <w:r>
        <w:t>(2) + 2*1/4*log</w:t>
      </w:r>
      <w:r>
        <w:rPr>
          <w:vertAlign w:val="subscript"/>
        </w:rPr>
        <w:t>2</w:t>
      </w:r>
      <w:r>
        <w:t>(4) + 0=1.5</w:t>
      </w:r>
    </w:p>
    <w:p w:rsidR="0048695D" w:rsidRDefault="0048695D" w:rsidP="0048695D"/>
    <w:p w:rsidR="0048695D" w:rsidRDefault="0048695D" w:rsidP="0048695D">
      <w:r>
        <w:t>Remark: Values of 0 in the input vector do not make any contributions to the overall entropy</w:t>
      </w:r>
      <w:r>
        <w:rPr>
          <w:rFonts w:ascii="Lucida Bright" w:hAnsi="Lucida Bright"/>
        </w:rPr>
        <w:t>—</w:t>
      </w:r>
      <w:r>
        <w:t>their contribution is 0; therefore, make sure when you write the code of the H function that you do not compute 0*log</w:t>
      </w:r>
      <w:r>
        <w:rPr>
          <w:vertAlign w:val="subscript"/>
        </w:rPr>
        <w:t>2</w:t>
      </w:r>
      <w:r>
        <w:t>(0) as this will return NA</w:t>
      </w:r>
      <w:r>
        <w:rPr>
          <w:rStyle w:val="FootnoteReference"/>
        </w:rPr>
        <w:footnoteReference w:id="4"/>
      </w:r>
      <w:r>
        <w:t>.</w:t>
      </w:r>
    </w:p>
    <w:p w:rsidR="0048695D" w:rsidRDefault="0048695D" w:rsidP="0048695D">
      <w:pPr>
        <w:rPr>
          <w:rFonts w:ascii="Verdana" w:hAnsi="Verdana"/>
          <w:sz w:val="28"/>
          <w:szCs w:val="28"/>
        </w:rPr>
      </w:pPr>
    </w:p>
    <w:p w:rsidR="0048695D" w:rsidRDefault="0048695D" w:rsidP="0048695D">
      <w:pPr>
        <w:rPr>
          <w:rFonts w:ascii="Courier" w:hAnsi="Courier"/>
          <w:sz w:val="28"/>
          <w:szCs w:val="28"/>
        </w:rPr>
      </w:pPr>
      <w:r>
        <w:rPr>
          <w:rFonts w:ascii="Courier" w:hAnsi="Courier"/>
          <w:sz w:val="28"/>
          <w:szCs w:val="28"/>
        </w:rPr>
        <w:t>H &lt;- function(v){</w:t>
      </w:r>
    </w:p>
    <w:p w:rsidR="0048695D" w:rsidRDefault="0048695D" w:rsidP="0048695D">
      <w:pPr>
        <w:ind w:firstLine="720"/>
        <w:rPr>
          <w:rFonts w:ascii="Courier" w:hAnsi="Courier"/>
          <w:sz w:val="28"/>
          <w:szCs w:val="28"/>
        </w:rPr>
      </w:pPr>
      <w:r>
        <w:rPr>
          <w:rFonts w:ascii="Courier" w:hAnsi="Courier"/>
          <w:sz w:val="28"/>
          <w:szCs w:val="28"/>
        </w:rPr>
        <w:t>H &lt;- 0</w:t>
      </w:r>
    </w:p>
    <w:p w:rsidR="0048695D" w:rsidRDefault="0048695D" w:rsidP="0048695D">
      <w:pPr>
        <w:ind w:firstLine="660"/>
        <w:rPr>
          <w:rFonts w:ascii="Courier" w:hAnsi="Courier"/>
          <w:sz w:val="28"/>
          <w:szCs w:val="28"/>
        </w:rPr>
      </w:pPr>
      <w:r>
        <w:rPr>
          <w:rFonts w:ascii="Courier" w:hAnsi="Courier"/>
          <w:sz w:val="28"/>
          <w:szCs w:val="28"/>
        </w:rPr>
        <w:t>for(i in 1:length(v)){</w:t>
      </w:r>
    </w:p>
    <w:p w:rsidR="0048695D" w:rsidRDefault="0048695D" w:rsidP="0048695D">
      <w:pPr>
        <w:ind w:left="720" w:firstLine="720"/>
        <w:rPr>
          <w:rFonts w:ascii="Courier" w:hAnsi="Courier"/>
          <w:sz w:val="28"/>
          <w:szCs w:val="28"/>
        </w:rPr>
      </w:pPr>
      <w:r>
        <w:rPr>
          <w:rFonts w:ascii="Courier" w:hAnsi="Courier"/>
          <w:sz w:val="28"/>
          <w:szCs w:val="28"/>
        </w:rPr>
        <w:t xml:space="preserve">if(v[[i]] != 0){ </w:t>
      </w:r>
    </w:p>
    <w:p w:rsidR="0048695D" w:rsidRDefault="0048695D" w:rsidP="0048695D">
      <w:pPr>
        <w:rPr>
          <w:rFonts w:ascii="Courier" w:hAnsi="Courier"/>
          <w:sz w:val="28"/>
          <w:szCs w:val="28"/>
        </w:rPr>
      </w:pPr>
      <w:r>
        <w:rPr>
          <w:rFonts w:ascii="Courier" w:hAnsi="Courier"/>
          <w:sz w:val="28"/>
          <w:szCs w:val="28"/>
        </w:rPr>
        <w:t xml:space="preserve">         </w:t>
      </w:r>
      <w:r>
        <w:rPr>
          <w:rFonts w:ascii="Courier" w:hAnsi="Courier"/>
          <w:sz w:val="28"/>
          <w:szCs w:val="28"/>
        </w:rPr>
        <w:tab/>
        <w:t xml:space="preserve">H&lt;- v[i]*log2(1/v[i])+ H}    </w:t>
      </w:r>
    </w:p>
    <w:p w:rsidR="0048695D" w:rsidRDefault="0048695D" w:rsidP="0048695D">
      <w:pPr>
        <w:rPr>
          <w:rFonts w:ascii="Courier" w:hAnsi="Courier"/>
          <w:sz w:val="28"/>
          <w:szCs w:val="28"/>
        </w:rPr>
      </w:pPr>
      <w:r>
        <w:rPr>
          <w:rFonts w:ascii="Courier" w:hAnsi="Courier"/>
          <w:sz w:val="28"/>
          <w:szCs w:val="28"/>
        </w:rPr>
        <w:t xml:space="preserve">    }</w:t>
      </w:r>
    </w:p>
    <w:p w:rsidR="0048695D" w:rsidRDefault="0048695D" w:rsidP="0048695D">
      <w:pPr>
        <w:rPr>
          <w:rFonts w:ascii="Courier" w:hAnsi="Courier"/>
          <w:sz w:val="28"/>
          <w:szCs w:val="28"/>
        </w:rPr>
      </w:pPr>
      <w:r>
        <w:rPr>
          <w:rFonts w:ascii="Courier" w:hAnsi="Courier"/>
          <w:sz w:val="28"/>
          <w:szCs w:val="28"/>
        </w:rPr>
        <w:t xml:space="preserve">    return(H)</w:t>
      </w:r>
    </w:p>
    <w:p w:rsidR="0048695D" w:rsidRDefault="0048695D" w:rsidP="0048695D">
      <w:pPr>
        <w:rPr>
          <w:rFonts w:ascii="Courier" w:hAnsi="Courier"/>
          <w:sz w:val="28"/>
          <w:szCs w:val="28"/>
        </w:rPr>
      </w:pPr>
      <w:r>
        <w:rPr>
          <w:rFonts w:ascii="Courier" w:hAnsi="Courier"/>
          <w:sz w:val="28"/>
          <w:szCs w:val="28"/>
        </w:rPr>
        <w:t>}</w:t>
      </w:r>
    </w:p>
    <w:p w:rsidR="0048695D" w:rsidRDefault="0048695D" w:rsidP="0048695D">
      <w:pPr>
        <w:rPr>
          <w:rFonts w:ascii="Courier" w:hAnsi="Courier" w:cs="Tahoma"/>
          <w:i/>
          <w:color w:val="0000FF"/>
          <w:sz w:val="20"/>
          <w:szCs w:val="20"/>
        </w:rPr>
      </w:pPr>
    </w:p>
    <w:p w:rsidR="0048695D" w:rsidRDefault="0048695D" w:rsidP="0048695D">
      <w:pPr>
        <w:rPr>
          <w:rFonts w:ascii="Courier" w:hAnsi="Courier" w:cs="Tahoma"/>
          <w:i/>
          <w:color w:val="0000FF"/>
          <w:sz w:val="20"/>
          <w:szCs w:val="20"/>
        </w:rPr>
      </w:pPr>
    </w:p>
    <w:p w:rsidR="0048695D" w:rsidRPr="00737833" w:rsidRDefault="0048695D" w:rsidP="0048695D">
      <w:r>
        <w:rPr>
          <w:b/>
          <w:sz w:val="28"/>
          <w:szCs w:val="28"/>
        </w:rPr>
        <w:t xml:space="preserve">6) </w:t>
      </w:r>
      <w:r>
        <w:rPr>
          <w:b/>
          <w:sz w:val="28"/>
        </w:rPr>
        <w:t>kNN and SVMs [9]</w:t>
      </w:r>
    </w:p>
    <w:p w:rsidR="0048695D" w:rsidRDefault="0048695D" w:rsidP="0048695D">
      <w:pPr>
        <w:pStyle w:val="BodyTextIndent"/>
        <w:ind w:left="0"/>
        <w:rPr>
          <w:b w:val="0"/>
          <w:bCs w:val="0"/>
        </w:rPr>
      </w:pPr>
      <w:r>
        <w:rPr>
          <w:b w:val="0"/>
          <w:bCs w:val="0"/>
        </w:rPr>
        <w:t>a) What are the characteristics of hyperplanes that support vector machines learn from a training set? [3]</w:t>
      </w:r>
    </w:p>
    <w:p w:rsidR="0048695D" w:rsidRDefault="0048695D" w:rsidP="0048695D">
      <w:pPr>
        <w:pStyle w:val="BodyTextIndent"/>
        <w:ind w:left="0"/>
        <w:rPr>
          <w:b w:val="0"/>
          <w:bCs w:val="0"/>
        </w:rPr>
      </w:pPr>
    </w:p>
    <w:p w:rsidR="0048695D" w:rsidRDefault="0048695D" w:rsidP="0048695D">
      <w:pPr>
        <w:pStyle w:val="BodyTextIndent"/>
        <w:ind w:left="0"/>
        <w:rPr>
          <w:b w:val="0"/>
          <w:bCs w:val="0"/>
        </w:rPr>
      </w:pPr>
      <w:r>
        <w:rPr>
          <w:b w:val="0"/>
          <w:bCs w:val="0"/>
        </w:rPr>
        <w:t>The hyperplane separate the examples of the 2 classes, such that the examples of one class are on one side of the hyperplane and the examples of the other class are on the other side of the hyperplane[1.5].</w:t>
      </w:r>
    </w:p>
    <w:p w:rsidR="0048695D" w:rsidRDefault="0048695D" w:rsidP="0048695D">
      <w:pPr>
        <w:pStyle w:val="BodyTextIndent"/>
        <w:ind w:left="0"/>
        <w:rPr>
          <w:b w:val="0"/>
          <w:bCs w:val="0"/>
        </w:rPr>
      </w:pPr>
    </w:p>
    <w:p w:rsidR="0048695D" w:rsidRDefault="0048695D" w:rsidP="0048695D">
      <w:pPr>
        <w:pStyle w:val="BodyTextIndent"/>
        <w:ind w:left="0"/>
        <w:rPr>
          <w:b w:val="0"/>
          <w:bCs w:val="0"/>
        </w:rPr>
      </w:pPr>
      <w:r>
        <w:rPr>
          <w:b w:val="0"/>
          <w:bCs w:val="0"/>
        </w:rPr>
        <w:t>The obtained hyperplane has the widest margin[1]---the empty space that separates the examples of the two classes is maximized! [0.5]</w:t>
      </w:r>
    </w:p>
    <w:p w:rsidR="0048695D" w:rsidRDefault="0048695D" w:rsidP="0048695D">
      <w:pPr>
        <w:pStyle w:val="BodyTextIndent"/>
        <w:ind w:left="0"/>
        <w:rPr>
          <w:b w:val="0"/>
          <w:bCs w:val="0"/>
        </w:rPr>
      </w:pPr>
    </w:p>
    <w:p w:rsidR="0048695D" w:rsidRDefault="0048695D" w:rsidP="0048695D">
      <w:pPr>
        <w:pStyle w:val="BodyTextIndent"/>
        <w:ind w:left="0"/>
        <w:rPr>
          <w:b w:val="0"/>
          <w:bCs w:val="0"/>
        </w:rPr>
      </w:pPr>
      <w:r>
        <w:rPr>
          <w:b w:val="0"/>
          <w:bCs w:val="0"/>
        </w:rPr>
        <w:t>b</w:t>
      </w:r>
      <w:r>
        <w:rPr>
          <w:b w:val="0"/>
          <w:bCs w:val="0"/>
        </w:rPr>
        <w:t xml:space="preserve">) kNN is a lazy classification approach; what are the disadvantages of  kNN’s lazy classification approach? [2] </w:t>
      </w:r>
    </w:p>
    <w:p w:rsidR="0048695D" w:rsidRDefault="0048695D" w:rsidP="0048695D">
      <w:pPr>
        <w:pStyle w:val="BodyTextIndent"/>
        <w:ind w:left="0"/>
        <w:rPr>
          <w:b w:val="0"/>
          <w:bCs w:val="0"/>
        </w:rPr>
      </w:pPr>
    </w:p>
    <w:p w:rsidR="0048695D" w:rsidRDefault="0048695D" w:rsidP="0048695D">
      <w:pPr>
        <w:pStyle w:val="BodyTextIndent"/>
        <w:ind w:left="0"/>
        <w:rPr>
          <w:b w:val="0"/>
          <w:bCs w:val="0"/>
        </w:rPr>
      </w:pPr>
      <w:r>
        <w:rPr>
          <w:b w:val="0"/>
          <w:bCs w:val="0"/>
        </w:rPr>
        <w:t>time consuming [1]</w:t>
      </w:r>
    </w:p>
    <w:p w:rsidR="0048695D" w:rsidRDefault="0048695D" w:rsidP="0048695D">
      <w:pPr>
        <w:pStyle w:val="BodyTextIndent"/>
        <w:ind w:left="0"/>
        <w:rPr>
          <w:b w:val="0"/>
          <w:bCs w:val="0"/>
        </w:rPr>
      </w:pPr>
      <w:r>
        <w:rPr>
          <w:b w:val="0"/>
          <w:bCs w:val="0"/>
        </w:rPr>
        <w:t>as no true model exists, it will be difficult to explain/demo/understand how the model works to a domain expert [1]</w:t>
      </w:r>
    </w:p>
    <w:p w:rsidR="0048695D" w:rsidRDefault="0048695D" w:rsidP="0048695D">
      <w:pPr>
        <w:pStyle w:val="BodyTextIndent"/>
        <w:ind w:left="0"/>
        <w:rPr>
          <w:b w:val="0"/>
          <w:bCs w:val="0"/>
        </w:rPr>
      </w:pPr>
    </w:p>
    <w:p w:rsidR="0048695D" w:rsidRPr="0048695D" w:rsidRDefault="0048695D" w:rsidP="00E72EEC">
      <w:pPr>
        <w:pStyle w:val="BodyTextIndent"/>
        <w:ind w:left="0"/>
        <w:jc w:val="both"/>
        <w:rPr>
          <w:b w:val="0"/>
          <w:bCs w:val="0"/>
        </w:rPr>
      </w:pPr>
    </w:p>
    <w:sectPr w:rsidR="0048695D" w:rsidRPr="0048695D" w:rsidSect="00BC62EE">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4C" w:rsidRDefault="00524F4C">
      <w:r>
        <w:separator/>
      </w:r>
    </w:p>
  </w:endnote>
  <w:endnote w:type="continuationSeparator" w:id="0">
    <w:p w:rsidR="00524F4C" w:rsidRDefault="0052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2B" w:rsidRDefault="005E4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545">
      <w:rPr>
        <w:rStyle w:val="PageNumber"/>
        <w:noProof/>
      </w:rPr>
      <w:t>1</w:t>
    </w:r>
    <w:r>
      <w:rPr>
        <w:rStyle w:val="PageNumber"/>
      </w:rPr>
      <w:fldChar w:fldCharType="end"/>
    </w:r>
  </w:p>
  <w:p w:rsidR="005E4A2B" w:rsidRDefault="005E4A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4C" w:rsidRDefault="00524F4C">
      <w:r>
        <w:separator/>
      </w:r>
    </w:p>
  </w:footnote>
  <w:footnote w:type="continuationSeparator" w:id="0">
    <w:p w:rsidR="00524F4C" w:rsidRDefault="00524F4C">
      <w:r>
        <w:continuationSeparator/>
      </w:r>
    </w:p>
  </w:footnote>
  <w:footnote w:id="1">
    <w:p w:rsidR="0099697E" w:rsidRDefault="0099697E" w:rsidP="0099697E">
      <w:r>
        <w:rPr>
          <w:rStyle w:val="FootnoteCharacters"/>
        </w:rPr>
        <w:footnoteRef/>
      </w:r>
      <w:r>
        <w:br w:type="page"/>
      </w:r>
      <w:r>
        <w:rPr>
          <w:rStyle w:val="FootnoteReference1"/>
          <w:rFonts w:eastAsia="SimSun"/>
        </w:rPr>
        <w:tab/>
      </w:r>
      <w:r>
        <w:t xml:space="preserve"> (GINI before the split) minus (GINI after the split)</w:t>
      </w:r>
      <w:r>
        <w:br w:type="page"/>
      </w:r>
    </w:p>
  </w:footnote>
  <w:footnote w:id="2">
    <w:p w:rsidR="0048695D" w:rsidRDefault="0048695D" w:rsidP="0048695D">
      <w:pPr>
        <w:pStyle w:val="FootnoteText"/>
      </w:pPr>
      <w:r>
        <w:rPr>
          <w:rStyle w:val="FootnoteReference"/>
        </w:rPr>
        <w:footnoteRef/>
      </w:r>
      <w:r>
        <w:t xml:space="preserve"> You will need to write your own code; calling a function in an R-package which computes entropy will not get much credit!</w:t>
      </w:r>
    </w:p>
  </w:footnote>
  <w:footnote w:id="3">
    <w:p w:rsidR="0048695D" w:rsidRDefault="0048695D" w:rsidP="0048695D">
      <w:pPr>
        <w:pStyle w:val="FootnoteText"/>
      </w:pPr>
      <w:r>
        <w:rPr>
          <w:rStyle w:val="FootnoteReference"/>
        </w:rPr>
        <w:footnoteRef/>
      </w:r>
      <w:r>
        <w:t xml:space="preserve"> You can use the length function to determine how many numbers v contains.</w:t>
      </w:r>
    </w:p>
  </w:footnote>
  <w:footnote w:id="4">
    <w:p w:rsidR="0048695D" w:rsidRDefault="0048695D" w:rsidP="0048695D">
      <w:pPr>
        <w:pStyle w:val="FootnoteText"/>
      </w:pPr>
      <w:r>
        <w:rPr>
          <w:rStyle w:val="FootnoteReference"/>
        </w:rPr>
        <w:footnoteRef/>
      </w:r>
      <w:r>
        <w:t xml:space="preserve"> Moreover, in R, log (8,2) computes log</w:t>
      </w:r>
      <w:r>
        <w:rPr>
          <w:vertAlign w:val="subscript"/>
        </w:rPr>
        <w:t>2</w:t>
      </w:r>
      <w:r>
        <w:t xml:space="preserve">(8).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3F7687"/>
    <w:multiLevelType w:val="hybridMultilevel"/>
    <w:tmpl w:val="3AD8F1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7B06569"/>
    <w:multiLevelType w:val="hybridMultilevel"/>
    <w:tmpl w:val="E72E7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A28DA"/>
    <w:multiLevelType w:val="hybridMultilevel"/>
    <w:tmpl w:val="EA068F7A"/>
    <w:lvl w:ilvl="0" w:tplc="ADF07410">
      <w:start w:val="1"/>
      <w:numFmt w:val="bullet"/>
      <w:lvlText w:val="–"/>
      <w:lvlJc w:val="left"/>
      <w:pPr>
        <w:tabs>
          <w:tab w:val="num" w:pos="720"/>
        </w:tabs>
        <w:ind w:left="720" w:hanging="360"/>
      </w:pPr>
      <w:rPr>
        <w:rFonts w:ascii="Arial" w:hAnsi="Arial" w:hint="default"/>
      </w:rPr>
    </w:lvl>
    <w:lvl w:ilvl="1" w:tplc="ECB0B37E">
      <w:start w:val="1"/>
      <w:numFmt w:val="bullet"/>
      <w:lvlText w:val="–"/>
      <w:lvlJc w:val="left"/>
      <w:pPr>
        <w:tabs>
          <w:tab w:val="num" w:pos="1440"/>
        </w:tabs>
        <w:ind w:left="1440" w:hanging="360"/>
      </w:pPr>
      <w:rPr>
        <w:rFonts w:ascii="Arial" w:hAnsi="Arial" w:hint="default"/>
      </w:rPr>
    </w:lvl>
    <w:lvl w:ilvl="2" w:tplc="914814B8" w:tentative="1">
      <w:start w:val="1"/>
      <w:numFmt w:val="bullet"/>
      <w:lvlText w:val="–"/>
      <w:lvlJc w:val="left"/>
      <w:pPr>
        <w:tabs>
          <w:tab w:val="num" w:pos="2160"/>
        </w:tabs>
        <w:ind w:left="2160" w:hanging="360"/>
      </w:pPr>
      <w:rPr>
        <w:rFonts w:ascii="Arial" w:hAnsi="Arial" w:hint="default"/>
      </w:rPr>
    </w:lvl>
    <w:lvl w:ilvl="3" w:tplc="24BA6AA4" w:tentative="1">
      <w:start w:val="1"/>
      <w:numFmt w:val="bullet"/>
      <w:lvlText w:val="–"/>
      <w:lvlJc w:val="left"/>
      <w:pPr>
        <w:tabs>
          <w:tab w:val="num" w:pos="2880"/>
        </w:tabs>
        <w:ind w:left="2880" w:hanging="360"/>
      </w:pPr>
      <w:rPr>
        <w:rFonts w:ascii="Arial" w:hAnsi="Arial" w:hint="default"/>
      </w:rPr>
    </w:lvl>
    <w:lvl w:ilvl="4" w:tplc="6FDA97CC" w:tentative="1">
      <w:start w:val="1"/>
      <w:numFmt w:val="bullet"/>
      <w:lvlText w:val="–"/>
      <w:lvlJc w:val="left"/>
      <w:pPr>
        <w:tabs>
          <w:tab w:val="num" w:pos="3600"/>
        </w:tabs>
        <w:ind w:left="3600" w:hanging="360"/>
      </w:pPr>
      <w:rPr>
        <w:rFonts w:ascii="Arial" w:hAnsi="Arial" w:hint="default"/>
      </w:rPr>
    </w:lvl>
    <w:lvl w:ilvl="5" w:tplc="F12A6B04" w:tentative="1">
      <w:start w:val="1"/>
      <w:numFmt w:val="bullet"/>
      <w:lvlText w:val="–"/>
      <w:lvlJc w:val="left"/>
      <w:pPr>
        <w:tabs>
          <w:tab w:val="num" w:pos="4320"/>
        </w:tabs>
        <w:ind w:left="4320" w:hanging="360"/>
      </w:pPr>
      <w:rPr>
        <w:rFonts w:ascii="Arial" w:hAnsi="Arial" w:hint="default"/>
      </w:rPr>
    </w:lvl>
    <w:lvl w:ilvl="6" w:tplc="121294C2" w:tentative="1">
      <w:start w:val="1"/>
      <w:numFmt w:val="bullet"/>
      <w:lvlText w:val="–"/>
      <w:lvlJc w:val="left"/>
      <w:pPr>
        <w:tabs>
          <w:tab w:val="num" w:pos="5040"/>
        </w:tabs>
        <w:ind w:left="5040" w:hanging="360"/>
      </w:pPr>
      <w:rPr>
        <w:rFonts w:ascii="Arial" w:hAnsi="Arial" w:hint="default"/>
      </w:rPr>
    </w:lvl>
    <w:lvl w:ilvl="7" w:tplc="3BEAC964" w:tentative="1">
      <w:start w:val="1"/>
      <w:numFmt w:val="bullet"/>
      <w:lvlText w:val="–"/>
      <w:lvlJc w:val="left"/>
      <w:pPr>
        <w:tabs>
          <w:tab w:val="num" w:pos="5760"/>
        </w:tabs>
        <w:ind w:left="5760" w:hanging="360"/>
      </w:pPr>
      <w:rPr>
        <w:rFonts w:ascii="Arial" w:hAnsi="Arial" w:hint="default"/>
      </w:rPr>
    </w:lvl>
    <w:lvl w:ilvl="8" w:tplc="B3F8AE86" w:tentative="1">
      <w:start w:val="1"/>
      <w:numFmt w:val="bullet"/>
      <w:lvlText w:val="–"/>
      <w:lvlJc w:val="left"/>
      <w:pPr>
        <w:tabs>
          <w:tab w:val="num" w:pos="6480"/>
        </w:tabs>
        <w:ind w:left="6480" w:hanging="360"/>
      </w:pPr>
      <w:rPr>
        <w:rFonts w:ascii="Arial" w:hAnsi="Arial" w:hint="default"/>
      </w:rPr>
    </w:lvl>
  </w:abstractNum>
  <w:abstractNum w:abstractNumId="10">
    <w:nsid w:val="3D523D25"/>
    <w:multiLevelType w:val="hybridMultilevel"/>
    <w:tmpl w:val="766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71A4E"/>
    <w:multiLevelType w:val="hybridMultilevel"/>
    <w:tmpl w:val="978C3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7D42352"/>
    <w:multiLevelType w:val="hybridMultilevel"/>
    <w:tmpl w:val="DB54E3F8"/>
    <w:lvl w:ilvl="0" w:tplc="C00C385E">
      <w:start w:val="1"/>
      <w:numFmt w:val="decimal"/>
      <w:lvlText w:val="%1."/>
      <w:lvlJc w:val="left"/>
      <w:pPr>
        <w:ind w:left="360" w:hanging="360"/>
      </w:pPr>
      <w:rPr>
        <w:rFonts w:ascii="Times New Roman" w:eastAsia="MS Mincho" w:hAnsi="Times New Roman" w:cs="Times New Roman" w:hint="default"/>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18">
    <w:nsid w:val="59AC562A"/>
    <w:multiLevelType w:val="hybridMultilevel"/>
    <w:tmpl w:val="8FBE0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21">
    <w:nsid w:val="5FEF17EA"/>
    <w:multiLevelType w:val="hybridMultilevel"/>
    <w:tmpl w:val="35AA4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A45472"/>
    <w:multiLevelType w:val="hybridMultilevel"/>
    <w:tmpl w:val="D5441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24">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8"/>
  </w:num>
  <w:num w:numId="4">
    <w:abstractNumId w:val="24"/>
  </w:num>
  <w:num w:numId="5">
    <w:abstractNumId w:val="5"/>
  </w:num>
  <w:num w:numId="6">
    <w:abstractNumId w:val="6"/>
  </w:num>
  <w:num w:numId="7">
    <w:abstractNumId w:val="1"/>
  </w:num>
  <w:num w:numId="8">
    <w:abstractNumId w:val="7"/>
  </w:num>
  <w:num w:numId="9">
    <w:abstractNumId w:val="13"/>
  </w:num>
  <w:num w:numId="10">
    <w:abstractNumId w:val="19"/>
  </w:num>
  <w:num w:numId="11">
    <w:abstractNumId w:val="12"/>
  </w:num>
  <w:num w:numId="12">
    <w:abstractNumId w:val="16"/>
  </w:num>
  <w:num w:numId="13">
    <w:abstractNumId w:val="17"/>
  </w:num>
  <w:num w:numId="14">
    <w:abstractNumId w:val="25"/>
  </w:num>
  <w:num w:numId="15">
    <w:abstractNumId w:val="20"/>
  </w:num>
  <w:num w:numId="16">
    <w:abstractNumId w:val="23"/>
  </w:num>
  <w:num w:numId="17">
    <w:abstractNumId w:val="3"/>
  </w:num>
  <w:num w:numId="18">
    <w:abstractNumId w:val="22"/>
  </w:num>
  <w:num w:numId="19">
    <w:abstractNumId w:val="18"/>
  </w:num>
  <w:num w:numId="20">
    <w:abstractNumId w:val="11"/>
  </w:num>
  <w:num w:numId="21">
    <w:abstractNumId w:val="21"/>
  </w:num>
  <w:num w:numId="22">
    <w:abstractNumId w:val="10"/>
  </w:num>
  <w:num w:numId="23">
    <w:abstractNumId w:val="9"/>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30"/>
    <w:rsid w:val="000132B4"/>
    <w:rsid w:val="000802FC"/>
    <w:rsid w:val="00084F64"/>
    <w:rsid w:val="00085D72"/>
    <w:rsid w:val="00094BFE"/>
    <w:rsid w:val="000B7EDA"/>
    <w:rsid w:val="000C0003"/>
    <w:rsid w:val="000C2379"/>
    <w:rsid w:val="000D2029"/>
    <w:rsid w:val="000E2E02"/>
    <w:rsid w:val="000E49A8"/>
    <w:rsid w:val="00112090"/>
    <w:rsid w:val="001152AD"/>
    <w:rsid w:val="00122172"/>
    <w:rsid w:val="0012548C"/>
    <w:rsid w:val="00125769"/>
    <w:rsid w:val="0012659E"/>
    <w:rsid w:val="001303AC"/>
    <w:rsid w:val="00134130"/>
    <w:rsid w:val="00136834"/>
    <w:rsid w:val="00167F6E"/>
    <w:rsid w:val="00171743"/>
    <w:rsid w:val="001D075E"/>
    <w:rsid w:val="001E40AD"/>
    <w:rsid w:val="001F3079"/>
    <w:rsid w:val="002240E1"/>
    <w:rsid w:val="00224B92"/>
    <w:rsid w:val="00232C78"/>
    <w:rsid w:val="00244416"/>
    <w:rsid w:val="0024566B"/>
    <w:rsid w:val="0028134B"/>
    <w:rsid w:val="00286A46"/>
    <w:rsid w:val="002A5090"/>
    <w:rsid w:val="002C1395"/>
    <w:rsid w:val="002D6BD4"/>
    <w:rsid w:val="002E6583"/>
    <w:rsid w:val="002F2765"/>
    <w:rsid w:val="002F7510"/>
    <w:rsid w:val="00306A54"/>
    <w:rsid w:val="00323247"/>
    <w:rsid w:val="00332736"/>
    <w:rsid w:val="00341D3D"/>
    <w:rsid w:val="00350782"/>
    <w:rsid w:val="00350EE7"/>
    <w:rsid w:val="003575B3"/>
    <w:rsid w:val="003A0143"/>
    <w:rsid w:val="003A3BAB"/>
    <w:rsid w:val="003A5D70"/>
    <w:rsid w:val="003B30F8"/>
    <w:rsid w:val="003B606A"/>
    <w:rsid w:val="003C0EA8"/>
    <w:rsid w:val="003C1322"/>
    <w:rsid w:val="003D00F2"/>
    <w:rsid w:val="0042086C"/>
    <w:rsid w:val="00425DBD"/>
    <w:rsid w:val="00432E5B"/>
    <w:rsid w:val="00435E82"/>
    <w:rsid w:val="00447473"/>
    <w:rsid w:val="00455545"/>
    <w:rsid w:val="00467DD6"/>
    <w:rsid w:val="0048695D"/>
    <w:rsid w:val="004B720C"/>
    <w:rsid w:val="004C7445"/>
    <w:rsid w:val="004D0E30"/>
    <w:rsid w:val="004E3437"/>
    <w:rsid w:val="004E5EE4"/>
    <w:rsid w:val="00520BF7"/>
    <w:rsid w:val="00524F4C"/>
    <w:rsid w:val="00545C31"/>
    <w:rsid w:val="00554646"/>
    <w:rsid w:val="005610D1"/>
    <w:rsid w:val="0059632B"/>
    <w:rsid w:val="005A3ADE"/>
    <w:rsid w:val="005B2623"/>
    <w:rsid w:val="005C506A"/>
    <w:rsid w:val="005C5C78"/>
    <w:rsid w:val="005E44C3"/>
    <w:rsid w:val="005E4A2B"/>
    <w:rsid w:val="005E633B"/>
    <w:rsid w:val="005F016E"/>
    <w:rsid w:val="005F355E"/>
    <w:rsid w:val="00611DE6"/>
    <w:rsid w:val="00636CD7"/>
    <w:rsid w:val="00645A5B"/>
    <w:rsid w:val="00657F81"/>
    <w:rsid w:val="006A6FB2"/>
    <w:rsid w:val="006B550C"/>
    <w:rsid w:val="006B62A6"/>
    <w:rsid w:val="006C34E6"/>
    <w:rsid w:val="006D61E9"/>
    <w:rsid w:val="006E0276"/>
    <w:rsid w:val="006E7C18"/>
    <w:rsid w:val="006F503D"/>
    <w:rsid w:val="0070056B"/>
    <w:rsid w:val="00702F8A"/>
    <w:rsid w:val="007456F9"/>
    <w:rsid w:val="00794279"/>
    <w:rsid w:val="007A2897"/>
    <w:rsid w:val="007A3008"/>
    <w:rsid w:val="007C2B04"/>
    <w:rsid w:val="007D1DC7"/>
    <w:rsid w:val="007E0299"/>
    <w:rsid w:val="008208C4"/>
    <w:rsid w:val="00847C25"/>
    <w:rsid w:val="00873A52"/>
    <w:rsid w:val="008760F8"/>
    <w:rsid w:val="00882772"/>
    <w:rsid w:val="008A3BB7"/>
    <w:rsid w:val="008E0F2C"/>
    <w:rsid w:val="00927911"/>
    <w:rsid w:val="009304F9"/>
    <w:rsid w:val="009476CE"/>
    <w:rsid w:val="0094781A"/>
    <w:rsid w:val="00951657"/>
    <w:rsid w:val="0095503B"/>
    <w:rsid w:val="00962A6E"/>
    <w:rsid w:val="00966A33"/>
    <w:rsid w:val="009802D4"/>
    <w:rsid w:val="00983AED"/>
    <w:rsid w:val="0099697E"/>
    <w:rsid w:val="009D2581"/>
    <w:rsid w:val="009F007D"/>
    <w:rsid w:val="009F348A"/>
    <w:rsid w:val="009F4998"/>
    <w:rsid w:val="00A10D38"/>
    <w:rsid w:val="00A32B9B"/>
    <w:rsid w:val="00A35299"/>
    <w:rsid w:val="00A67E9D"/>
    <w:rsid w:val="00A83038"/>
    <w:rsid w:val="00A93092"/>
    <w:rsid w:val="00A931B9"/>
    <w:rsid w:val="00A94CEB"/>
    <w:rsid w:val="00AC1130"/>
    <w:rsid w:val="00B41C45"/>
    <w:rsid w:val="00B65BED"/>
    <w:rsid w:val="00B65F21"/>
    <w:rsid w:val="00B85BA1"/>
    <w:rsid w:val="00BA33FF"/>
    <w:rsid w:val="00BA3B15"/>
    <w:rsid w:val="00BC62EE"/>
    <w:rsid w:val="00BD2678"/>
    <w:rsid w:val="00BD30E7"/>
    <w:rsid w:val="00BD50BF"/>
    <w:rsid w:val="00BE2C70"/>
    <w:rsid w:val="00BE6643"/>
    <w:rsid w:val="00C24B73"/>
    <w:rsid w:val="00C353AB"/>
    <w:rsid w:val="00C535EC"/>
    <w:rsid w:val="00C57796"/>
    <w:rsid w:val="00C71374"/>
    <w:rsid w:val="00C946FA"/>
    <w:rsid w:val="00CA18CE"/>
    <w:rsid w:val="00CB1524"/>
    <w:rsid w:val="00CB3F88"/>
    <w:rsid w:val="00D104AA"/>
    <w:rsid w:val="00D30CD6"/>
    <w:rsid w:val="00D46256"/>
    <w:rsid w:val="00D54BDA"/>
    <w:rsid w:val="00D632AC"/>
    <w:rsid w:val="00D707F1"/>
    <w:rsid w:val="00D754BB"/>
    <w:rsid w:val="00D8699C"/>
    <w:rsid w:val="00D920ED"/>
    <w:rsid w:val="00DB3150"/>
    <w:rsid w:val="00DB3267"/>
    <w:rsid w:val="00DD52F1"/>
    <w:rsid w:val="00E1292C"/>
    <w:rsid w:val="00E3145F"/>
    <w:rsid w:val="00E34F35"/>
    <w:rsid w:val="00E520BF"/>
    <w:rsid w:val="00E72EEC"/>
    <w:rsid w:val="00E93141"/>
    <w:rsid w:val="00EA3E9C"/>
    <w:rsid w:val="00EA4115"/>
    <w:rsid w:val="00EB5B35"/>
    <w:rsid w:val="00EB607A"/>
    <w:rsid w:val="00EB7491"/>
    <w:rsid w:val="00EC26AD"/>
    <w:rsid w:val="00F138D4"/>
    <w:rsid w:val="00F14667"/>
    <w:rsid w:val="00F21B90"/>
    <w:rsid w:val="00F45E3F"/>
    <w:rsid w:val="00F55709"/>
    <w:rsid w:val="00F64B51"/>
    <w:rsid w:val="00F71C3C"/>
    <w:rsid w:val="00FA3BEB"/>
    <w:rsid w:val="00FB16C3"/>
    <w:rsid w:val="00FC643F"/>
    <w:rsid w:val="00FE494E"/>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A6"/>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7F28A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basedOn w:val="DefaultParagraphFont"/>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basedOn w:val="DefaultParagraphFont"/>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basedOn w:val="DefaultParagraphFont"/>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basedOn w:val="DefaultParagraphFont"/>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basedOn w:val="DefaultParagraphFont"/>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basedOn w:val="DefaultParagraphFont"/>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basedOn w:val="DefaultParagraphFont"/>
    <w:link w:val="Footer"/>
    <w:uiPriority w:val="99"/>
    <w:semiHidden/>
    <w:rsid w:val="007F28A6"/>
    <w:rPr>
      <w:sz w:val="24"/>
      <w:szCs w:val="24"/>
    </w:rPr>
  </w:style>
  <w:style w:type="character" w:styleId="PageNumber">
    <w:name w:val="page number"/>
    <w:basedOn w:val="DefaultParagraphFont"/>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basedOn w:val="DefaultParagraphFont"/>
    <w:uiPriority w:val="99"/>
    <w:rsid w:val="00BA3B15"/>
    <w:rPr>
      <w:rFonts w:cs="Times New Roman"/>
      <w:vertAlign w:val="superscript"/>
    </w:rPr>
  </w:style>
  <w:style w:type="paragraph" w:styleId="ListParagraph">
    <w:name w:val="List Paragraph"/>
    <w:basedOn w:val="Normal"/>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basedOn w:val="DefaultParagraphFont"/>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basedOn w:val="CommentText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basedOn w:val="DefaultParagraphFont"/>
    <w:link w:val="BalloonText"/>
    <w:rsid w:val="006E7C18"/>
    <w:rPr>
      <w:rFonts w:ascii="Tahoma" w:hAnsi="Tahoma" w:cs="Tahoma"/>
      <w:sz w:val="16"/>
      <w:szCs w:val="16"/>
    </w:rPr>
  </w:style>
  <w:style w:type="character" w:styleId="Emphasis">
    <w:name w:val="Emphasis"/>
    <w:basedOn w:val="DefaultParagraphFont"/>
    <w:qFormat/>
    <w:rsid w:val="006D61E9"/>
    <w:rPr>
      <w:i/>
      <w:iCs/>
    </w:rPr>
  </w:style>
  <w:style w:type="character" w:customStyle="1" w:styleId="FootnoteReference1">
    <w:name w:val="Footnote Reference1"/>
    <w:rsid w:val="0099697E"/>
    <w:rPr>
      <w:vertAlign w:val="superscript"/>
    </w:rPr>
  </w:style>
  <w:style w:type="character" w:customStyle="1" w:styleId="FootnoteCharacters">
    <w:name w:val="Footnote Characters"/>
    <w:rsid w:val="0099697E"/>
  </w:style>
  <w:style w:type="character" w:styleId="Hyperlink">
    <w:name w:val="Hyperlink"/>
    <w:basedOn w:val="DefaultParagraphFont"/>
    <w:uiPriority w:val="99"/>
    <w:unhideWhenUsed/>
    <w:rsid w:val="00486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A6"/>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7F28A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basedOn w:val="DefaultParagraphFont"/>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basedOn w:val="DefaultParagraphFont"/>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basedOn w:val="DefaultParagraphFont"/>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basedOn w:val="DefaultParagraphFont"/>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basedOn w:val="DefaultParagraphFont"/>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basedOn w:val="DefaultParagraphFont"/>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basedOn w:val="DefaultParagraphFont"/>
    <w:link w:val="Footer"/>
    <w:uiPriority w:val="99"/>
    <w:semiHidden/>
    <w:rsid w:val="007F28A6"/>
    <w:rPr>
      <w:sz w:val="24"/>
      <w:szCs w:val="24"/>
    </w:rPr>
  </w:style>
  <w:style w:type="character" w:styleId="PageNumber">
    <w:name w:val="page number"/>
    <w:basedOn w:val="DefaultParagraphFont"/>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basedOn w:val="DefaultParagraphFont"/>
    <w:uiPriority w:val="99"/>
    <w:rsid w:val="00BA3B15"/>
    <w:rPr>
      <w:rFonts w:cs="Times New Roman"/>
      <w:vertAlign w:val="superscript"/>
    </w:rPr>
  </w:style>
  <w:style w:type="paragraph" w:styleId="ListParagraph">
    <w:name w:val="List Paragraph"/>
    <w:basedOn w:val="Normal"/>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basedOn w:val="DefaultParagraphFont"/>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basedOn w:val="CommentText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basedOn w:val="DefaultParagraphFont"/>
    <w:link w:val="BalloonText"/>
    <w:rsid w:val="006E7C18"/>
    <w:rPr>
      <w:rFonts w:ascii="Tahoma" w:hAnsi="Tahoma" w:cs="Tahoma"/>
      <w:sz w:val="16"/>
      <w:szCs w:val="16"/>
    </w:rPr>
  </w:style>
  <w:style w:type="character" w:styleId="Emphasis">
    <w:name w:val="Emphasis"/>
    <w:basedOn w:val="DefaultParagraphFont"/>
    <w:qFormat/>
    <w:rsid w:val="006D61E9"/>
    <w:rPr>
      <w:i/>
      <w:iCs/>
    </w:rPr>
  </w:style>
  <w:style w:type="character" w:customStyle="1" w:styleId="FootnoteReference1">
    <w:name w:val="Footnote Reference1"/>
    <w:rsid w:val="0099697E"/>
    <w:rPr>
      <w:vertAlign w:val="superscript"/>
    </w:rPr>
  </w:style>
  <w:style w:type="character" w:customStyle="1" w:styleId="FootnoteCharacters">
    <w:name w:val="Footnote Characters"/>
    <w:rsid w:val="0099697E"/>
  </w:style>
  <w:style w:type="character" w:styleId="Hyperlink">
    <w:name w:val="Hyperlink"/>
    <w:basedOn w:val="DefaultParagraphFont"/>
    <w:uiPriority w:val="99"/>
    <w:unhideWhenUsed/>
    <w:rsid w:val="00486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895042971">
      <w:bodyDiv w:val="1"/>
      <w:marLeft w:val="0"/>
      <w:marRight w:val="0"/>
      <w:marTop w:val="0"/>
      <w:marBottom w:val="0"/>
      <w:divBdr>
        <w:top w:val="none" w:sz="0" w:space="0" w:color="auto"/>
        <w:left w:val="none" w:sz="0" w:space="0" w:color="auto"/>
        <w:bottom w:val="none" w:sz="0" w:space="0" w:color="auto"/>
        <w:right w:val="none" w:sz="0" w:space="0" w:color="auto"/>
      </w:divBdr>
    </w:div>
    <w:div w:id="11178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ek_langu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Hierarchical_clustering" TargetMode="External"/><Relationship Id="rId4" Type="http://schemas.openxmlformats.org/officeDocument/2006/relationships/settings" Target="settings.xml"/><Relationship Id="rId9" Type="http://schemas.openxmlformats.org/officeDocument/2006/relationships/hyperlink" Target="https://en.wikipedia.org/wiki/Tree_(graph_the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Christoph Eick</cp:lastModifiedBy>
  <cp:revision>2</cp:revision>
  <cp:lastPrinted>2017-04-03T22:38:00Z</cp:lastPrinted>
  <dcterms:created xsi:type="dcterms:W3CDTF">2017-04-03T22:39:00Z</dcterms:created>
  <dcterms:modified xsi:type="dcterms:W3CDTF">2017-04-03T22:39:00Z</dcterms:modified>
</cp:coreProperties>
</file>