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0159" w14:textId="77777777"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14:paraId="5EF77CE9" w14:textId="4C5EBFCA"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AB6A79" w:rsidRPr="00396CDC">
        <w:rPr>
          <w:sz w:val="28"/>
          <w:szCs w:val="28"/>
        </w:rPr>
        <w:t>1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A144DE">
        <w:rPr>
          <w:sz w:val="28"/>
          <w:szCs w:val="28"/>
        </w:rPr>
        <w:t>DS 1 COSC 3337</w:t>
      </w:r>
    </w:p>
    <w:p w14:paraId="577FDEB8" w14:textId="5AD55205" w:rsidR="00396CDC" w:rsidRPr="00396CDC" w:rsidRDefault="000941E6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Wednesday, October </w:t>
      </w:r>
      <w:r w:rsidR="00ED40AE">
        <w:rPr>
          <w:sz w:val="28"/>
          <w:szCs w:val="28"/>
        </w:rPr>
        <w:t>2</w:t>
      </w:r>
      <w:r w:rsidR="004D051D">
        <w:rPr>
          <w:sz w:val="28"/>
          <w:szCs w:val="28"/>
        </w:rPr>
        <w:t>,</w:t>
      </w:r>
      <w:r w:rsidR="00AB6A79" w:rsidRPr="00396CDC">
        <w:rPr>
          <w:sz w:val="28"/>
          <w:szCs w:val="28"/>
        </w:rPr>
        <w:t xml:space="preserve"> </w:t>
      </w:r>
      <w:r w:rsidR="00A47DE6" w:rsidRPr="00396CDC">
        <w:rPr>
          <w:sz w:val="28"/>
          <w:szCs w:val="28"/>
        </w:rPr>
        <w:t>201</w:t>
      </w:r>
      <w:r w:rsidR="0056267A">
        <w:rPr>
          <w:sz w:val="28"/>
          <w:szCs w:val="28"/>
        </w:rPr>
        <w:t>8</w:t>
      </w:r>
      <w:r w:rsidR="009913BA" w:rsidRPr="00396CDC">
        <w:rPr>
          <w:sz w:val="28"/>
          <w:szCs w:val="28"/>
        </w:rPr>
        <w:t xml:space="preserve">, </w:t>
      </w:r>
      <w:r w:rsidR="006C3B29">
        <w:rPr>
          <w:sz w:val="28"/>
          <w:szCs w:val="28"/>
        </w:rPr>
        <w:t>2:30-3:50</w:t>
      </w:r>
      <w:r w:rsidR="00412109">
        <w:rPr>
          <w:sz w:val="28"/>
          <w:szCs w:val="28"/>
        </w:rPr>
        <w:t>p</w:t>
      </w:r>
      <w:r w:rsidR="009913BA" w:rsidRPr="00396CDC">
        <w:rPr>
          <w:sz w:val="28"/>
          <w:szCs w:val="28"/>
        </w:rPr>
        <w:t xml:space="preserve"> </w:t>
      </w:r>
      <w:r w:rsidR="00082066" w:rsidRPr="00396CDC">
        <w:rPr>
          <w:sz w:val="28"/>
          <w:szCs w:val="28"/>
        </w:rPr>
        <w:t>in</w:t>
      </w:r>
      <w:r w:rsidR="00412109">
        <w:rPr>
          <w:sz w:val="28"/>
          <w:szCs w:val="28"/>
        </w:rPr>
        <w:t xml:space="preserve"> our classroom</w:t>
      </w:r>
      <w:r w:rsidR="00082066" w:rsidRPr="00396CDC">
        <w:rPr>
          <w:sz w:val="28"/>
          <w:szCs w:val="28"/>
        </w:rPr>
        <w:t xml:space="preserve"> </w:t>
      </w:r>
    </w:p>
    <w:p w14:paraId="5F901E25" w14:textId="77777777" w:rsidR="00412109" w:rsidRDefault="00412109" w:rsidP="009315B6">
      <w:pPr>
        <w:rPr>
          <w:i/>
          <w:sz w:val="22"/>
          <w:szCs w:val="22"/>
        </w:rPr>
      </w:pPr>
    </w:p>
    <w:p w14:paraId="36E16176" w14:textId="6E268133"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 xml:space="preserve">Last updated: </w:t>
      </w:r>
      <w:r w:rsidR="006C3B29">
        <w:rPr>
          <w:i/>
          <w:sz w:val="22"/>
          <w:szCs w:val="22"/>
        </w:rPr>
        <w:t>September 2</w:t>
      </w:r>
      <w:r w:rsidR="000941E6">
        <w:rPr>
          <w:i/>
          <w:sz w:val="22"/>
          <w:szCs w:val="22"/>
        </w:rPr>
        <w:t>5</w:t>
      </w:r>
      <w:r w:rsidR="006C3B29">
        <w:rPr>
          <w:i/>
          <w:sz w:val="22"/>
          <w:szCs w:val="22"/>
        </w:rPr>
        <w:t xml:space="preserve">, </w:t>
      </w:r>
      <w:r w:rsidR="000941E6">
        <w:rPr>
          <w:i/>
          <w:sz w:val="22"/>
          <w:szCs w:val="22"/>
        </w:rPr>
        <w:t>1</w:t>
      </w:r>
      <w:r w:rsidR="00802A2B">
        <w:rPr>
          <w:i/>
          <w:sz w:val="22"/>
          <w:szCs w:val="22"/>
        </w:rPr>
        <w:t>1</w:t>
      </w:r>
      <w:bookmarkStart w:id="0" w:name="_GoBack"/>
      <w:bookmarkEnd w:id="0"/>
      <w:r w:rsidR="00412109">
        <w:rPr>
          <w:i/>
          <w:sz w:val="22"/>
          <w:szCs w:val="22"/>
        </w:rPr>
        <w:t>a</w:t>
      </w:r>
    </w:p>
    <w:p w14:paraId="7F64B48B" w14:textId="77777777"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FC6ABA">
        <w:t>; there will be no R-programming in this exam</w:t>
      </w:r>
      <w:r w:rsidR="00986F99">
        <w:t xml:space="preserve">: </w:t>
      </w:r>
    </w:p>
    <w:p w14:paraId="556F400A" w14:textId="77777777"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14:paraId="27F8B01A" w14:textId="744C2DBD"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BA6A1D" w:rsidRPr="00446EC0">
        <w:t>*</w:t>
      </w:r>
      <w:r w:rsidR="009F23F8">
        <w:t>*</w:t>
      </w:r>
      <w:r w:rsidR="00C5630C">
        <w:t>*</w:t>
      </w:r>
      <w:r w:rsidR="00ED40AE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7009C3" w:rsidRPr="00446EC0">
        <w:t xml:space="preserve">including “interpreting displays” </w:t>
      </w:r>
      <w:r w:rsidR="002151F0">
        <w:t xml:space="preserve">and </w:t>
      </w:r>
      <w:r w:rsidR="00412109">
        <w:t>discussion of Chapter3 in the first edition of the textbook</w:t>
      </w:r>
      <w:r w:rsidR="0038384A" w:rsidRPr="00446EC0">
        <w:t xml:space="preserve">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AB6A79">
        <w:t xml:space="preserve">Assignment </w:t>
      </w:r>
      <w:r w:rsidR="007009C3" w:rsidRPr="00446EC0">
        <w:t>1</w:t>
      </w:r>
      <w:r w:rsidR="009913BA">
        <w:t xml:space="preserve"> centering on histograms, box plots, scatter plots</w:t>
      </w:r>
      <w:r w:rsidR="00A144DE">
        <w:t>, density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14:paraId="36AB4CDC" w14:textId="2FEAC300" w:rsidR="00396CDC" w:rsidRDefault="000113F4" w:rsidP="00802A2B">
      <w:pPr>
        <w:numPr>
          <w:ilvl w:val="0"/>
          <w:numId w:val="25"/>
        </w:numPr>
      </w:pPr>
      <w:r w:rsidRPr="00446EC0">
        <w:t>***</w:t>
      </w:r>
      <w:r w:rsidR="00A144DE">
        <w:t xml:space="preserve"> Classification and decision trees </w:t>
      </w:r>
      <w:r w:rsidR="00802A2B">
        <w:t xml:space="preserve">(mostly centering on basics, decision tree induction algorithm, and discussion of “greedy” algorithms) </w:t>
      </w:r>
      <w:r w:rsidR="00A144DE">
        <w:t>Slides and</w:t>
      </w:r>
      <w:r w:rsidR="000941E6">
        <w:t xml:space="preserve"> Tan second edition</w:t>
      </w:r>
      <w:r w:rsidR="00A144DE">
        <w:t xml:space="preserve"> </w:t>
      </w:r>
      <w:proofErr w:type="gramStart"/>
      <w:r w:rsidR="00A144DE">
        <w:t>text book</w:t>
      </w:r>
      <w:proofErr w:type="gramEnd"/>
      <w:r w:rsidR="00A144DE">
        <w:t xml:space="preserve"> pages 113-134</w:t>
      </w:r>
    </w:p>
    <w:p w14:paraId="64B06032" w14:textId="3A373CB0" w:rsidR="007B3259" w:rsidRDefault="00EE720A" w:rsidP="004B21BB">
      <w:pPr>
        <w:numPr>
          <w:ilvl w:val="0"/>
          <w:numId w:val="25"/>
        </w:numPr>
      </w:pPr>
      <w:r>
        <w:t>**</w:t>
      </w:r>
      <w:r w:rsidR="00746124">
        <w:t>*</w:t>
      </w:r>
      <w:r>
        <w:t xml:space="preserve">   Basics of </w:t>
      </w:r>
      <w:r w:rsidR="00746124">
        <w:t>c</w:t>
      </w:r>
      <w:r>
        <w:t xml:space="preserve">orrelation, </w:t>
      </w:r>
      <w:r w:rsidR="000941E6">
        <w:t xml:space="preserve">attribute </w:t>
      </w:r>
      <w:r w:rsidR="00A144DE">
        <w:t>normalization</w:t>
      </w:r>
      <w:r>
        <w:t xml:space="preserve">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r w:rsidR="00746124">
        <w:t>,</w:t>
      </w:r>
      <w:r w:rsidR="004B21BB">
        <w:t>; addit</w:t>
      </w:r>
      <w:r w:rsidR="002B5817">
        <w:t>i</w:t>
      </w:r>
      <w:r w:rsidR="004B21BB">
        <w:t xml:space="preserve">onal reading material for this topics includes: </w:t>
      </w:r>
      <w:hyperlink r:id="rId8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9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0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</w:p>
    <w:p w14:paraId="5D675AEB" w14:textId="77777777" w:rsidR="007B3259" w:rsidRDefault="000645A0" w:rsidP="00837BE5">
      <w:pPr>
        <w:ind w:left="360"/>
      </w:pPr>
      <w:hyperlink r:id="rId11" w:history="1">
        <w:r w:rsidR="007B3259" w:rsidRPr="00D73080">
          <w:rPr>
            <w:rStyle w:val="Hyperlink"/>
          </w:rPr>
          <w:t>https://en.wikipedia.org/wiki/68–95–99.7_rule</w:t>
        </w:r>
      </w:hyperlink>
      <w:r w:rsidR="007B3259">
        <w:t xml:space="preserve"> </w:t>
      </w:r>
    </w:p>
    <w:p w14:paraId="519BEF27" w14:textId="5E61C0F5" w:rsidR="00A144DE" w:rsidRDefault="00A144DE" w:rsidP="00A144DE">
      <w:pPr>
        <w:pStyle w:val="ListParagraph"/>
        <w:numPr>
          <w:ilvl w:val="0"/>
          <w:numId w:val="25"/>
        </w:numPr>
      </w:pPr>
      <w:r>
        <w:t xml:space="preserve">**** Non-Parametric Density Estimation slides and </w:t>
      </w:r>
      <w:hyperlink r:id="rId12" w:history="1">
        <w:r w:rsidRPr="00BB154C">
          <w:rPr>
            <w:rStyle w:val="Hyperlink"/>
          </w:rPr>
          <w:t>http://en.wikipedia.org/wiki/Density_estimation</w:t>
        </w:r>
      </w:hyperlink>
      <w:r>
        <w:t xml:space="preserve"> .</w:t>
      </w:r>
    </w:p>
    <w:p w14:paraId="231C1067" w14:textId="2983A3FF" w:rsidR="00A144DE" w:rsidRPr="000941E6" w:rsidRDefault="00A144DE" w:rsidP="000941E6">
      <w:pPr>
        <w:pStyle w:val="ListParagraph"/>
        <w:numPr>
          <w:ilvl w:val="0"/>
          <w:numId w:val="25"/>
        </w:numPr>
      </w:pPr>
      <w:r>
        <w:t xml:space="preserve">**** Data Visualization slides and </w:t>
      </w:r>
      <w:hyperlink r:id="rId13" w:history="1">
        <w:r w:rsidRPr="00FE52E4">
          <w:rPr>
            <w:rStyle w:val="Hyperlink"/>
          </w:rPr>
          <w:t>https://eagereyes.org/basics/banking-45-degrees</w:t>
        </w:r>
      </w:hyperlink>
      <w:r>
        <w:t xml:space="preserve"> </w:t>
      </w:r>
      <w:r w:rsidR="000941E6" w:rsidRPr="000941E6">
        <w:rPr>
          <w:rFonts w:ascii="Cambria" w:hAnsi="Cambria" w:cs="Cambria"/>
          <w:sz w:val="22"/>
          <w:szCs w:val="22"/>
        </w:rPr>
        <w:t xml:space="preserve">and </w:t>
      </w:r>
    </w:p>
    <w:p w14:paraId="06AE0315" w14:textId="77777777" w:rsidR="00A144DE" w:rsidRDefault="000645A0" w:rsidP="00A144DE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hyperlink r:id="rId14" w:history="1">
        <w:r w:rsidR="00A144DE" w:rsidRPr="00FE52E4">
          <w:rPr>
            <w:rStyle w:val="Hyperlink"/>
            <w:rFonts w:ascii="Cambria" w:hAnsi="Cambria" w:cs="Cambria"/>
            <w:sz w:val="22"/>
            <w:szCs w:val="22"/>
          </w:rPr>
          <w:t>https://thedoublethink.com/tuftes-principles-for-visualizing-quantitative-information/</w:t>
        </w:r>
      </w:hyperlink>
      <w:r w:rsidR="00A144DE">
        <w:rPr>
          <w:rFonts w:ascii="Cambria" w:hAnsi="Cambria" w:cs="Cambria"/>
          <w:sz w:val="22"/>
          <w:szCs w:val="22"/>
        </w:rPr>
        <w:t xml:space="preserve"> </w:t>
      </w:r>
    </w:p>
    <w:p w14:paraId="4CE002A8" w14:textId="530ED50A" w:rsidR="00A144DE" w:rsidRDefault="00A144DE" w:rsidP="000941E6">
      <w:r>
        <w:t xml:space="preserve"> </w:t>
      </w:r>
      <w:r w:rsidR="000941E6">
        <w:t xml:space="preserve">and </w:t>
      </w:r>
      <w:hyperlink r:id="rId15" w:history="1">
        <w:r w:rsidRPr="00FE52E4">
          <w:rPr>
            <w:rStyle w:val="Hyperlink"/>
          </w:rPr>
          <w:t>https://vwo.com/blog/crap-design-principles/</w:t>
        </w:r>
      </w:hyperlink>
      <w:r>
        <w:t xml:space="preserve"> </w:t>
      </w:r>
    </w:p>
    <w:p w14:paraId="6A2403B5" w14:textId="6E67743B" w:rsidR="004912FB" w:rsidRPr="004912FB" w:rsidRDefault="004912FB" w:rsidP="007B3259">
      <w:pPr>
        <w:pStyle w:val="ListParagraph"/>
        <w:numPr>
          <w:ilvl w:val="0"/>
          <w:numId w:val="25"/>
        </w:numPr>
      </w:pPr>
      <w:r w:rsidRPr="004912FB">
        <w:t>*</w:t>
      </w:r>
      <w:proofErr w:type="gramStart"/>
      <w:r w:rsidRPr="004912FB">
        <w:t>*</w:t>
      </w:r>
      <w:r w:rsidR="009F23F8">
        <w:t xml:space="preserve"> </w:t>
      </w:r>
      <w:r w:rsidRPr="004912FB">
        <w:t xml:space="preserve"> Introduction</w:t>
      </w:r>
      <w:proofErr w:type="gramEnd"/>
      <w:r w:rsidRPr="004912FB">
        <w:t xml:space="preserve"> to Data Mining</w:t>
      </w:r>
    </w:p>
    <w:p w14:paraId="02AF1A1D" w14:textId="2431C9AA" w:rsidR="004912FB" w:rsidRDefault="004912FB" w:rsidP="009913BA">
      <w:pPr>
        <w:ind w:left="720"/>
      </w:pPr>
      <w:r w:rsidRPr="004912FB">
        <w:t xml:space="preserve">a. Transparencies covered in the </w:t>
      </w:r>
      <w:r w:rsidR="00A47DE6">
        <w:t xml:space="preserve">first </w:t>
      </w:r>
      <w:r w:rsidR="00A144DE">
        <w:t>2</w:t>
      </w:r>
      <w:r w:rsidR="00A47DE6">
        <w:t xml:space="preserve"> lectures</w:t>
      </w:r>
    </w:p>
    <w:p w14:paraId="12897878" w14:textId="77777777" w:rsidR="00446EC0" w:rsidRPr="002151F0" w:rsidRDefault="002151F0" w:rsidP="00527938">
      <w:pPr>
        <w:ind w:left="720"/>
        <w:rPr>
          <w:sz w:val="16"/>
          <w:szCs w:val="16"/>
        </w:rPr>
      </w:pPr>
      <w:r>
        <w:t xml:space="preserve">b. Textbook pages </w:t>
      </w:r>
      <w:r w:rsidR="00527938">
        <w:t>4-13</w:t>
      </w:r>
    </w:p>
    <w:p w14:paraId="3EDF5456" w14:textId="13FBB83A" w:rsidR="00E17A9A" w:rsidRDefault="00E17A9A" w:rsidP="00440661">
      <w:r w:rsidRPr="00446EC0">
        <w:t xml:space="preserve">You should have detailed knowledge </w:t>
      </w:r>
      <w:r w:rsidR="00802A2B">
        <w:t>h</w:t>
      </w:r>
      <w:r w:rsidR="00A144DE">
        <w:t>ow non-parametric density estimation</w:t>
      </w:r>
      <w:r w:rsidR="00802A2B">
        <w:t xml:space="preserve"> and the</w:t>
      </w:r>
      <w:r w:rsidR="00A144DE">
        <w:t xml:space="preserve"> decision tree induction algorithm</w:t>
      </w:r>
      <w:r w:rsidR="00802A2B">
        <w:t xml:space="preserve"> works</w:t>
      </w:r>
      <w:r w:rsidR="00A144DE">
        <w:t xml:space="preserve">. </w:t>
      </w:r>
    </w:p>
    <w:p w14:paraId="2F1E4CA5" w14:textId="77777777" w:rsidR="000941E6" w:rsidRDefault="000941E6" w:rsidP="00440661"/>
    <w:p w14:paraId="18B32F53" w14:textId="4AE197B8" w:rsidR="002151F0" w:rsidRDefault="000941E6" w:rsidP="00440661">
      <w:r>
        <w:t>Relevant Slides:</w:t>
      </w:r>
    </w:p>
    <w:p w14:paraId="4F2850DB" w14:textId="3AD73C79" w:rsidR="000941E6" w:rsidRDefault="000941E6" w:rsidP="00440661">
      <w:pPr>
        <w:rPr>
          <w:color w:val="000000"/>
          <w:shd w:val="clear" w:color="auto" w:fill="E4FFFF"/>
        </w:rPr>
      </w:pPr>
      <w:r>
        <w:rPr>
          <w:color w:val="000000"/>
          <w:shd w:val="clear" w:color="auto" w:fill="E4FFFF"/>
        </w:rPr>
        <w:t>I Introduction to Data Mining/Data Science (</w:t>
      </w:r>
      <w:hyperlink r:id="rId16" w:history="1">
        <w:r>
          <w:rPr>
            <w:rStyle w:val="Hyperlink"/>
            <w:color w:val="8B0000"/>
          </w:rPr>
          <w:t>Part1: Introduction to Data Mining</w:t>
        </w:r>
      </w:hyperlink>
      <w:r>
        <w:rPr>
          <w:color w:val="000000"/>
          <w:shd w:val="clear" w:color="auto" w:fill="E4FFFF"/>
        </w:rPr>
        <w:t xml:space="preserve">, </w:t>
      </w:r>
      <w:hyperlink r:id="rId17" w:history="1">
        <w:r>
          <w:rPr>
            <w:rStyle w:val="Hyperlink"/>
            <w:color w:val="8B0000"/>
          </w:rPr>
          <w:t>Part2: Course Information</w:t>
        </w:r>
      </w:hyperlink>
      <w:r>
        <w:rPr>
          <w:color w:val="000000"/>
          <w:shd w:val="clear" w:color="auto" w:fill="E4FFFF"/>
        </w:rPr>
        <w:t>).</w:t>
      </w:r>
      <w:r>
        <w:rPr>
          <w:color w:val="000000"/>
        </w:rPr>
        <w:br/>
      </w:r>
      <w:r>
        <w:rPr>
          <w:color w:val="000000"/>
          <w:shd w:val="clear" w:color="auto" w:fill="E4FFFF"/>
        </w:rPr>
        <w:t xml:space="preserve">II </w:t>
      </w:r>
      <w:hyperlink r:id="rId18" w:history="1">
        <w:r>
          <w:rPr>
            <w:rStyle w:val="Hyperlink"/>
            <w:color w:val="8B0000"/>
          </w:rPr>
          <w:t>Exploratory Data Analysis</w:t>
        </w:r>
      </w:hyperlink>
      <w:r>
        <w:rPr>
          <w:color w:val="000000"/>
          <w:shd w:val="clear" w:color="auto" w:fill="E4FFFF"/>
        </w:rPr>
        <w:t xml:space="preserve"> (covers </w:t>
      </w:r>
      <w:hyperlink r:id="rId19" w:history="1">
        <w:r>
          <w:rPr>
            <w:rStyle w:val="Hyperlink"/>
            <w:color w:val="8B0000"/>
          </w:rPr>
          <w:t xml:space="preserve">chapter 3 from the </w:t>
        </w:r>
        <w:proofErr w:type="spellStart"/>
        <w:r>
          <w:rPr>
            <w:rStyle w:val="Hyperlink"/>
            <w:color w:val="8B0000"/>
          </w:rPr>
          <w:t>the</w:t>
        </w:r>
        <w:proofErr w:type="spellEnd"/>
        <w:r>
          <w:rPr>
            <w:rStyle w:val="Hyperlink"/>
            <w:color w:val="8B0000"/>
          </w:rPr>
          <w:t xml:space="preserve"> First Edition of the Tan Book</w:t>
        </w:r>
      </w:hyperlink>
      <w:r>
        <w:t xml:space="preserve"> (download as this material is not in the second edition and other material); </w:t>
      </w:r>
      <w:hyperlink r:id="rId20" w:history="1">
        <w:r>
          <w:rPr>
            <w:rStyle w:val="Hyperlink"/>
            <w:color w:val="8B0000"/>
          </w:rPr>
          <w:t>Interpreting Displays</w:t>
        </w:r>
      </w:hyperlink>
      <w:r>
        <w:rPr>
          <w:color w:val="000000"/>
          <w:shd w:val="clear" w:color="auto" w:fill="E4FFFF"/>
        </w:rPr>
        <w:t xml:space="preserve">; </w:t>
      </w:r>
      <w:hyperlink r:id="rId21" w:history="1">
        <w:r>
          <w:rPr>
            <w:rStyle w:val="Hyperlink"/>
            <w:color w:val="8B0000"/>
          </w:rPr>
          <w:t>Introduction to Non-Parametric Density Estimation</w:t>
        </w:r>
      </w:hyperlink>
      <w:r>
        <w:rPr>
          <w:color w:val="000000"/>
          <w:shd w:val="clear" w:color="auto" w:fill="E4FFFF"/>
        </w:rPr>
        <w:t xml:space="preserve">; </w:t>
      </w:r>
      <w:hyperlink r:id="rId22" w:history="1">
        <w:r>
          <w:rPr>
            <w:rStyle w:val="Hyperlink"/>
            <w:color w:val="8B0000"/>
          </w:rPr>
          <w:t>KDE Density Functions</w:t>
        </w:r>
      </w:hyperlink>
      <w:r>
        <w:rPr>
          <w:color w:val="000000"/>
          <w:shd w:val="clear" w:color="auto" w:fill="E4FFFF"/>
        </w:rPr>
        <w:t>)</w:t>
      </w:r>
    </w:p>
    <w:p w14:paraId="673FA3FB" w14:textId="738B5034" w:rsidR="000941E6" w:rsidRDefault="000941E6" w:rsidP="00440661">
      <w:r>
        <w:rPr>
          <w:color w:val="000000"/>
          <w:shd w:val="clear" w:color="auto" w:fill="E4FFFF"/>
        </w:rPr>
        <w:t>III R (</w:t>
      </w:r>
      <w:hyperlink r:id="rId23" w:history="1">
        <w:r>
          <w:rPr>
            <w:rStyle w:val="Hyperlink"/>
            <w:color w:val="8B0000"/>
          </w:rPr>
          <w:t>Decision Trees in R</w:t>
        </w:r>
      </w:hyperlink>
      <w:r>
        <w:rPr>
          <w:color w:val="000000"/>
          <w:shd w:val="clear" w:color="auto" w:fill="E4FFFF"/>
        </w:rPr>
        <w:t>)</w:t>
      </w:r>
    </w:p>
    <w:p w14:paraId="4B8654DF" w14:textId="1699FF7F" w:rsidR="000941E6" w:rsidRDefault="000941E6" w:rsidP="00440661">
      <w:pPr>
        <w:rPr>
          <w:color w:val="000000"/>
          <w:shd w:val="clear" w:color="auto" w:fill="E4FFFF"/>
        </w:rPr>
      </w:pPr>
      <w:r>
        <w:rPr>
          <w:color w:val="000000"/>
          <w:shd w:val="clear" w:color="auto" w:fill="E4FFFF"/>
        </w:rPr>
        <w:t>IV Introduction to Data Visualization (</w:t>
      </w:r>
      <w:hyperlink r:id="rId24" w:history="1">
        <w:r>
          <w:rPr>
            <w:rStyle w:val="Hyperlink"/>
            <w:color w:val="8B0000"/>
          </w:rPr>
          <w:t>Part1</w:t>
        </w:r>
      </w:hyperlink>
      <w:r>
        <w:rPr>
          <w:color w:val="000000"/>
          <w:shd w:val="clear" w:color="auto" w:fill="E4FFFF"/>
        </w:rPr>
        <w:t xml:space="preserve">, </w:t>
      </w:r>
      <w:hyperlink r:id="rId25" w:history="1">
        <w:r>
          <w:rPr>
            <w:rStyle w:val="Hyperlink"/>
            <w:color w:val="8B0000"/>
          </w:rPr>
          <w:t>Part2</w:t>
        </w:r>
      </w:hyperlink>
      <w:r>
        <w:rPr>
          <w:color w:val="000000"/>
          <w:shd w:val="clear" w:color="auto" w:fill="E4FFFF"/>
        </w:rPr>
        <w:t>)</w:t>
      </w:r>
    </w:p>
    <w:p w14:paraId="19E18EAF" w14:textId="4AB74F74" w:rsidR="000941E6" w:rsidRPr="000941E6" w:rsidRDefault="000941E6" w:rsidP="00440661">
      <w:r>
        <w:rPr>
          <w:color w:val="000000"/>
          <w:shd w:val="clear" w:color="auto" w:fill="E4FFFF"/>
        </w:rPr>
        <w:t>V Classification (</w:t>
      </w:r>
      <w:hyperlink r:id="rId26" w:history="1">
        <w:r>
          <w:rPr>
            <w:rStyle w:val="Hyperlink"/>
            <w:color w:val="FFA500"/>
          </w:rPr>
          <w:t>Introduction to Classification: Basic Concepts and Decision Trees</w:t>
        </w:r>
      </w:hyperlink>
      <w:r>
        <w:rPr>
          <w:color w:val="000000"/>
          <w:shd w:val="clear" w:color="auto" w:fill="E4FFFF"/>
        </w:rPr>
        <w:t xml:space="preserve"> (only those slides that were covered in the lecture!))</w:t>
      </w:r>
    </w:p>
    <w:p w14:paraId="0383FAA0" w14:textId="1F2E2173" w:rsidR="000941E6" w:rsidRPr="002151F0" w:rsidRDefault="000941E6" w:rsidP="00440661">
      <w:pPr>
        <w:rPr>
          <w:sz w:val="16"/>
          <w:szCs w:val="16"/>
        </w:rPr>
      </w:pPr>
    </w:p>
    <w:p w14:paraId="6F2EA8F4" w14:textId="53720D89" w:rsidR="00526731" w:rsidRDefault="00082066" w:rsidP="0056267A">
      <w:r>
        <w:t>Midterm1 will count about 1</w:t>
      </w:r>
      <w:r w:rsidR="00A144DE">
        <w:t>5</w:t>
      </w:r>
      <w:r w:rsidR="00986F99" w:rsidRPr="00986F99">
        <w:t>% towards the overall course grade.</w:t>
      </w:r>
    </w:p>
    <w:sectPr w:rsidR="00526731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592E" w14:textId="77777777" w:rsidR="000645A0" w:rsidRDefault="000645A0">
      <w:r>
        <w:separator/>
      </w:r>
    </w:p>
  </w:endnote>
  <w:endnote w:type="continuationSeparator" w:id="0">
    <w:p w14:paraId="6A74257A" w14:textId="77777777" w:rsidR="000645A0" w:rsidRDefault="0006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806D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0948A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7D10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9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BAFFE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CF8E" w14:textId="77777777" w:rsidR="000645A0" w:rsidRDefault="000645A0">
      <w:r>
        <w:separator/>
      </w:r>
    </w:p>
  </w:footnote>
  <w:footnote w:type="continuationSeparator" w:id="0">
    <w:p w14:paraId="70C6F5DF" w14:textId="77777777" w:rsidR="000645A0" w:rsidRDefault="0006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92"/>
    <w:rsid w:val="000113F4"/>
    <w:rsid w:val="00015E61"/>
    <w:rsid w:val="000645A0"/>
    <w:rsid w:val="0007728B"/>
    <w:rsid w:val="00082066"/>
    <w:rsid w:val="000844FD"/>
    <w:rsid w:val="000941E6"/>
    <w:rsid w:val="000B1C8D"/>
    <w:rsid w:val="001237D0"/>
    <w:rsid w:val="001332EF"/>
    <w:rsid w:val="00155E8D"/>
    <w:rsid w:val="00165869"/>
    <w:rsid w:val="00172C2E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F6A8C"/>
    <w:rsid w:val="00412109"/>
    <w:rsid w:val="00437710"/>
    <w:rsid w:val="00440661"/>
    <w:rsid w:val="00446EC0"/>
    <w:rsid w:val="00471465"/>
    <w:rsid w:val="004912FB"/>
    <w:rsid w:val="004B0E60"/>
    <w:rsid w:val="004B21BB"/>
    <w:rsid w:val="004D051D"/>
    <w:rsid w:val="00526731"/>
    <w:rsid w:val="00527938"/>
    <w:rsid w:val="00531BB4"/>
    <w:rsid w:val="00546008"/>
    <w:rsid w:val="0056267A"/>
    <w:rsid w:val="005B1D8E"/>
    <w:rsid w:val="005E4637"/>
    <w:rsid w:val="00606B4B"/>
    <w:rsid w:val="00621AE3"/>
    <w:rsid w:val="00681D24"/>
    <w:rsid w:val="006C3B29"/>
    <w:rsid w:val="007009C3"/>
    <w:rsid w:val="007364B5"/>
    <w:rsid w:val="00746124"/>
    <w:rsid w:val="007B3259"/>
    <w:rsid w:val="007D6DBD"/>
    <w:rsid w:val="007E014C"/>
    <w:rsid w:val="007F3C05"/>
    <w:rsid w:val="00802A2B"/>
    <w:rsid w:val="00821BF5"/>
    <w:rsid w:val="00837BE5"/>
    <w:rsid w:val="00875C90"/>
    <w:rsid w:val="00876983"/>
    <w:rsid w:val="008C02FF"/>
    <w:rsid w:val="009315B6"/>
    <w:rsid w:val="0098214A"/>
    <w:rsid w:val="00986F99"/>
    <w:rsid w:val="009913BA"/>
    <w:rsid w:val="009F23F8"/>
    <w:rsid w:val="00A144DE"/>
    <w:rsid w:val="00A21E22"/>
    <w:rsid w:val="00A26497"/>
    <w:rsid w:val="00A3794A"/>
    <w:rsid w:val="00A45014"/>
    <w:rsid w:val="00A47DE6"/>
    <w:rsid w:val="00AB6A79"/>
    <w:rsid w:val="00AD6D2C"/>
    <w:rsid w:val="00AE535C"/>
    <w:rsid w:val="00B15C75"/>
    <w:rsid w:val="00B3674D"/>
    <w:rsid w:val="00B65645"/>
    <w:rsid w:val="00B80027"/>
    <w:rsid w:val="00B91BD2"/>
    <w:rsid w:val="00BA6A1D"/>
    <w:rsid w:val="00BA6C78"/>
    <w:rsid w:val="00BC0963"/>
    <w:rsid w:val="00C0665F"/>
    <w:rsid w:val="00C06992"/>
    <w:rsid w:val="00C505AD"/>
    <w:rsid w:val="00C558C8"/>
    <w:rsid w:val="00C5630C"/>
    <w:rsid w:val="00CA6D6E"/>
    <w:rsid w:val="00CB30F0"/>
    <w:rsid w:val="00CC4092"/>
    <w:rsid w:val="00CC71D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D40AE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BE92"/>
  <w15:docId w15:val="{39709DA6-7C67-406A-8B6E-3A146BA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relation_and_dependence" TargetMode="External"/><Relationship Id="rId13" Type="http://schemas.openxmlformats.org/officeDocument/2006/relationships/hyperlink" Target="https://eagereyes.org/basics/banking-45-degrees" TargetMode="External"/><Relationship Id="rId18" Type="http://schemas.openxmlformats.org/officeDocument/2006/relationships/hyperlink" Target="http://www2.cs.uh.edu/~ceick/UDM/DS1-Part2.pptx" TargetMode="External"/><Relationship Id="rId26" Type="http://schemas.openxmlformats.org/officeDocument/2006/relationships/hyperlink" Target="http://www2.cs.uh.edu/~ceick/UDM/dm_classification1.ppt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cs.uh.edu/~ceick/UDM/Non-ParametricDE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ensity_estimation" TargetMode="External"/><Relationship Id="rId17" Type="http://schemas.openxmlformats.org/officeDocument/2006/relationships/hyperlink" Target="http://www2.cs.uh.edu/~ceick/UDM/DS1-Part1b.pptx" TargetMode="External"/><Relationship Id="rId25" Type="http://schemas.openxmlformats.org/officeDocument/2006/relationships/hyperlink" Target="http://www2.cs.uh.edu/~ceick/UDM/COSC3337-DV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S1-Part1a.pptx" TargetMode="External"/><Relationship Id="rId20" Type="http://schemas.openxmlformats.org/officeDocument/2006/relationships/hyperlink" Target="http://www2.cs.uh.edu/~ceick/UDM/dm_interpreting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68&#8211;95&#8211;99.7_rule" TargetMode="External"/><Relationship Id="rId24" Type="http://schemas.openxmlformats.org/officeDocument/2006/relationships/hyperlink" Target="http://www2.cs.uh.edu/~ceick/UDM/COSC3337-DV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wo.com/blog/crap-design-principles/" TargetMode="External"/><Relationship Id="rId23" Type="http://schemas.openxmlformats.org/officeDocument/2006/relationships/hyperlink" Target="http://www2.cs.uh.edu/~ceick/UDM/DecisionTreesinR.ppt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n.wikipedia.org/wiki/Standard_score" TargetMode="External"/><Relationship Id="rId19" Type="http://schemas.openxmlformats.org/officeDocument/2006/relationships/hyperlink" Target="http://www2.cs.uh.edu/~ceick/UDM/DA_T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rmal_distribution" TargetMode="External"/><Relationship Id="rId14" Type="http://schemas.openxmlformats.org/officeDocument/2006/relationships/hyperlink" Target="https://thedoublethink.com/tuftes-principles-for-visualizing-quantitative-information/" TargetMode="External"/><Relationship Id="rId22" Type="http://schemas.openxmlformats.org/officeDocument/2006/relationships/hyperlink" Target="http://www2.cs.uh.edu/~ceick/UDM/Non-Parametric%20Density%20Functions.ppt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6D97-02AA-4D04-8BA8-51D1A833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2017-03-01T16:18:00Z</cp:lastPrinted>
  <dcterms:created xsi:type="dcterms:W3CDTF">2018-09-23T18:33:00Z</dcterms:created>
  <dcterms:modified xsi:type="dcterms:W3CDTF">2019-09-25T14:49:00Z</dcterms:modified>
</cp:coreProperties>
</file>